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个人承诺书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本人姓名：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，性别：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，身份证：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，现就职于：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 xml:space="preserve">  单位，非在校师生及教职工，本人身份真实有效。</w:t>
      </w:r>
      <w:bookmarkStart w:id="0" w:name="_GoBack"/>
      <w:bookmarkEnd w:id="0"/>
      <w:r>
        <w:rPr>
          <w:rFonts w:hint="eastAsia"/>
          <w:sz w:val="28"/>
          <w:szCs w:val="28"/>
        </w:rPr>
        <w:t>我确认知晓参与本次赛事的规则和要求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承诺人：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年   月    日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2019-10-14T11:09:00Z</dcterms:created>
  <dc:creator>小儿强壮，打不死的蟑螂</dc:creator>
  <cp:lastModifiedBy>iPhone</cp:lastModifiedBy>
  <dcterms:modified xsi:type="dcterms:W3CDTF">2024-05-11T13:56:56Z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KSOTemplateUUID">
    <vt:lpwstr>v1.0_mb_14lqSDhEXRf45ll5jk0Glg==</vt:lpwstr>
  </property>
  <property fmtid="{D5CDD505-2E9C-101B-9397-08002B2CF9AE}" pid="4" name="ICV">
    <vt:lpwstr>37D6CEF6F27C946865FF3E660C61A599_43</vt:lpwstr>
  </property>
</Properties>
</file>