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附录A</w:t>
      </w:r>
    </w:p>
    <w:p>
      <w:pPr>
        <w:pStyle w:val="9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  <w:t>（规范性）</w:t>
      </w:r>
    </w:p>
    <w:p>
      <w:pPr>
        <w:pStyle w:val="9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申报</w:t>
      </w:r>
      <w:r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  <w:t>表格</w:t>
      </w:r>
    </w:p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创业导师申请表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9"/>
        <w:rPr>
          <w:rFonts w:hint="eastAsia"/>
        </w:rPr>
      </w:pPr>
      <w:r>
        <w:rPr>
          <w:rFonts w:hint="eastAsia" w:ascii="仿宋_GB2312" w:hAnsi="黑体" w:eastAsia="仿宋_GB2312" w:cs="仿宋_GB2312"/>
          <w:color w:val="auto"/>
          <w:sz w:val="28"/>
          <w:szCs w:val="28"/>
          <w:shd w:val="clear" w:color="auto" w:fill="FFFFFF"/>
        </w:rPr>
        <w:t>编号：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shd w:val="clear" w:color="auto" w:fill="FFFFFF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填报日期：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tbl>
      <w:tblPr>
        <w:tblStyle w:val="7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08"/>
        <w:gridCol w:w="835"/>
        <w:gridCol w:w="1483"/>
        <w:gridCol w:w="1439"/>
        <w:gridCol w:w="2202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89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姓  名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35" w:firstLineChars="98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35" w:firstLineChars="98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default" w:ascii="仿宋_GB2312" w:hAnsi="宋体" w:eastAsia="仿宋_GB2312"/>
                <w:color w:val="auto"/>
                <w:sz w:val="24"/>
                <w:lang w:val="en"/>
              </w:rPr>
              <w:t>有效身份证件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号码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8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单位（企业）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地址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居住证号码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3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  历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居住地址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58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从事创新创业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的工作时间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创业项目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类别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9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自主创业的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工作单位或创办企业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名称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职业证书(类别级别编号)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（手机）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58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创业企业带动就业人数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职务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73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创业帮扶特长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累计为创业者提拱帮扶次数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34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为创业者提拱的帮扶类别</w:t>
            </w:r>
          </w:p>
        </w:tc>
        <w:tc>
          <w:tcPr>
            <w:tcW w:w="8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帮扶的优秀创业项目名称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8"/>
                <w:tab w:val="left" w:pos="3885"/>
              </w:tabs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个人承诺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70" w:firstLineChars="196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4704" w:firstLineChars="1960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704" w:firstLineChars="1960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704" w:firstLineChars="1960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704" w:firstLineChars="1960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创业导师创业帮扶工作开展情况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4821" w:firstLineChars="2009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县区人力资源社会保障部门推荐意见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经办人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分管负责人：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主要负责人：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           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日（单位签章））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州市人力资源社会保障部门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复核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经办人：           分管负责人：          主要负责人：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            年   月   日（单位签章）</w:t>
            </w:r>
          </w:p>
        </w:tc>
      </w:tr>
    </w:tbl>
    <w:p>
      <w:pPr>
        <w:ind w:firstLine="240" w:firstLineChars="100"/>
        <w:jc w:val="left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备注：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4"/>
          <w:szCs w:val="24"/>
        </w:rPr>
        <w:t>此表由人社部门组织创业导师填报，县区、州市加盖公章后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每年一次</w:t>
      </w:r>
      <w:r>
        <w:rPr>
          <w:rFonts w:hint="eastAsia" w:ascii="仿宋_GB2312" w:eastAsia="仿宋_GB2312"/>
          <w:color w:val="auto"/>
          <w:sz w:val="24"/>
          <w:szCs w:val="24"/>
        </w:rPr>
        <w:t>报省就业局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备案。</w:t>
      </w:r>
    </w:p>
    <w:p>
      <w:pPr>
        <w:pStyle w:val="14"/>
        <w:numPr>
          <w:ilvl w:val="0"/>
          <w:numId w:val="0"/>
        </w:numPr>
        <w:spacing w:before="156" w:after="156"/>
        <w:ind w:leftChars="0" w:firstLine="960" w:firstLineChars="400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2.此表一式三份，由县区人社部门、州市人社部门、省就业局各存一份。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114617F"/>
    <w:rsid w:val="123713E4"/>
    <w:rsid w:val="125D0CD0"/>
    <w:rsid w:val="137A0D2B"/>
    <w:rsid w:val="14EE3D05"/>
    <w:rsid w:val="15BC35D5"/>
    <w:rsid w:val="1B6D3826"/>
    <w:rsid w:val="1CC3120C"/>
    <w:rsid w:val="21E94948"/>
    <w:rsid w:val="24727BE5"/>
    <w:rsid w:val="256D244F"/>
    <w:rsid w:val="25B85CB3"/>
    <w:rsid w:val="277A3B68"/>
    <w:rsid w:val="2F0F4084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137</Characters>
  <Lines>0</Lines>
  <Paragraphs>0</Paragraphs>
  <TotalTime>0</TotalTime>
  <ScaleCrop>false</ScaleCrop>
  <LinksUpToDate>false</LinksUpToDate>
  <CharactersWithSpaces>206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