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云南省工伤保险医疗（康复）待遇核定明细表</w:t>
      </w:r>
    </w:p>
    <w:bookmarkEnd w:id="0"/>
    <w:p>
      <w:pPr>
        <w:jc w:val="center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60"/>
        <w:gridCol w:w="1576"/>
        <w:gridCol w:w="1576"/>
        <w:gridCol w:w="1318"/>
        <w:gridCol w:w="1576"/>
      </w:tblGrid>
      <w:tr>
        <w:trPr>
          <w:trHeight w:val="462" w:hRule="atLeast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sz w:val="32"/>
                <w:szCs w:val="32"/>
              </w:rPr>
              <w:t>云南省工伤保险医疗（康复）待遇核定明细表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单位编号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个人编号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证件号码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工伤发生时间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治疗机构</w:t>
            </w:r>
          </w:p>
        </w:tc>
        <w:tc>
          <w:tcPr>
            <w:tcW w:w="4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医疗开始时间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医疗结束时间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治疗天数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医疗待遇支付情况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待遇类别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申请金额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第三方支付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社保扣减金额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目录外扣减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基金支付金额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基金支付合计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经办机构（签章）：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大写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经办人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复核人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2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经办时间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鼎简特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61A66C2E"/>
    <w:rsid w:val="34E24AFB"/>
    <w:rsid w:val="351A4295"/>
    <w:rsid w:val="61A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454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2022-11-17T02:32:00Z</dcterms:created>
  <dc:creator>你有毒</dc:creator>
  <cp:lastModifiedBy>你有毒</cp:lastModifiedBy>
  <dcterms:modified xsi:type="dcterms:W3CDTF">2022-11-17T02:43:44Z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E0C95B347C914D9BB8035EF6F4C1FCC0</vt:lpwstr>
  </property>
</Properties>
</file>