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center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 xml:space="preserve">表A.4 </w:t>
      </w:r>
    </w:p>
    <w:p>
      <w:pPr>
        <w:pStyle w:val="5"/>
        <w:ind w:firstLine="0" w:firstLineChars="0"/>
        <w:jc w:val="center"/>
        <w:rPr>
          <w:rFonts w:hint="eastAsia" w:ascii="黑体" w:hAnsi="黑体" w:eastAsia="黑体" w:cs="黑体"/>
        </w:rPr>
      </w:pPr>
    </w:p>
    <w:p>
      <w:pPr>
        <w:pStyle w:val="5"/>
        <w:ind w:firstLine="0" w:firstLineChars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云南省机关事业单位养老保险待遇核定表</w:t>
      </w:r>
    </w:p>
    <w:p>
      <w:pPr>
        <w:pStyle w:val="5"/>
        <w:ind w:firstLine="0" w:firstLineChars="0"/>
        <w:jc w:val="center"/>
        <w:rPr>
          <w:rFonts w:hint="eastAsia"/>
          <w:b/>
          <w:sz w:val="32"/>
          <w:szCs w:val="32"/>
        </w:rPr>
      </w:pPr>
    </w:p>
    <w:p>
      <w:pPr>
        <w:ind w:firstLine="1260" w:firstLineChars="600"/>
        <w:rPr>
          <w:rFonts w:hint="eastAsia"/>
          <w:szCs w:val="21"/>
        </w:rPr>
      </w:pPr>
      <w:r>
        <w:rPr>
          <w:rFonts w:hint="eastAsia"/>
          <w:szCs w:val="21"/>
        </w:rPr>
        <w:t>单位名称:                          单位编号：          业务期别：</w:t>
      </w:r>
    </w:p>
    <w:tbl>
      <w:tblPr>
        <w:tblStyle w:val="2"/>
        <w:tblW w:w="8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6"/>
        <w:gridCol w:w="891"/>
        <w:gridCol w:w="367"/>
        <w:gridCol w:w="538"/>
        <w:gridCol w:w="177"/>
        <w:gridCol w:w="573"/>
        <w:gridCol w:w="296"/>
        <w:gridCol w:w="418"/>
        <w:gridCol w:w="237"/>
        <w:gridCol w:w="746"/>
        <w:gridCol w:w="104"/>
        <w:gridCol w:w="851"/>
        <w:gridCol w:w="142"/>
        <w:gridCol w:w="425"/>
        <w:gridCol w:w="238"/>
        <w:gridCol w:w="396"/>
        <w:gridCol w:w="642"/>
        <w:gridCol w:w="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公民身份号码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户籍地</w:t>
            </w:r>
          </w:p>
        </w:tc>
        <w:tc>
          <w:tcPr>
            <w:tcW w:w="4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个人编号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常住地址</w:t>
            </w:r>
          </w:p>
        </w:tc>
        <w:tc>
          <w:tcPr>
            <w:tcW w:w="4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28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待           遇               基                   础          信                 息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参加工作日期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参保日期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退休日期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缴费起始年月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缴费终止年月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缴费（工作）年限(月数)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其中：视同缴费年限(月数)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其中实际缴费年限(月数)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平均缴费工资指数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视同缴费指数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实际平均缴费指数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个人账户储存额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计发月数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过渡系数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职业年金储存额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上年度社平工资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退休时职务（岗位）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退休时级别（薪级）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退休类别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89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新老待遇计发办法对比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老办法</w:t>
            </w:r>
          </w:p>
        </w:tc>
        <w:tc>
          <w:tcPr>
            <w:tcW w:w="25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2014年9月本人基本工资标准</w:t>
            </w:r>
          </w:p>
        </w:tc>
        <w:tc>
          <w:tcPr>
            <w:tcW w:w="9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新办法</w:t>
            </w:r>
          </w:p>
        </w:tc>
        <w:tc>
          <w:tcPr>
            <w:tcW w:w="15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基础养老金</w:t>
            </w:r>
          </w:p>
        </w:tc>
        <w:tc>
          <w:tcPr>
            <w:tcW w:w="2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2014年9月本人职务职级等对应的退休补贴标准</w:t>
            </w:r>
          </w:p>
        </w:tc>
        <w:tc>
          <w:tcPr>
            <w:tcW w:w="9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过渡性养老金</w:t>
            </w:r>
          </w:p>
        </w:tc>
        <w:tc>
          <w:tcPr>
            <w:tcW w:w="2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国办发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3号增加的退休费标准</w:t>
            </w:r>
          </w:p>
        </w:tc>
        <w:tc>
          <w:tcPr>
            <w:tcW w:w="9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个人账户养老金</w:t>
            </w:r>
          </w:p>
        </w:tc>
        <w:tc>
          <w:tcPr>
            <w:tcW w:w="2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工作年限对应的老办法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计发比例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职业年金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老办法待遇合计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新办法待遇合计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586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老办法待遇与新办法待遇间的差额部分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新办法待遇高于老办法待遇部分的发放比例</w:t>
            </w:r>
          </w:p>
        </w:tc>
        <w:tc>
          <w:tcPr>
            <w:tcW w:w="208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应发基础养老金</w:t>
            </w:r>
          </w:p>
        </w:tc>
        <w:tc>
          <w:tcPr>
            <w:tcW w:w="696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应发过渡性养老金</w:t>
            </w:r>
          </w:p>
        </w:tc>
        <w:tc>
          <w:tcPr>
            <w:tcW w:w="696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应发个人账户养老金</w:t>
            </w:r>
          </w:p>
        </w:tc>
        <w:tc>
          <w:tcPr>
            <w:tcW w:w="696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应发职业年金</w:t>
            </w:r>
          </w:p>
        </w:tc>
        <w:tc>
          <w:tcPr>
            <w:tcW w:w="696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新老办法补差</w:t>
            </w:r>
          </w:p>
        </w:tc>
        <w:tc>
          <w:tcPr>
            <w:tcW w:w="696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月应发养老金合计</w:t>
            </w:r>
          </w:p>
        </w:tc>
        <w:tc>
          <w:tcPr>
            <w:tcW w:w="696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9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经办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796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计发月基本养老金(H)为人民币        元，从       年    月起执行。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6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计发月职业年金(I)为人民币        元，从       年    月起执行。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6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　一次性转商保金额为人民币        元，改革前账户一次性返还金额为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6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1.如对本人退休待遇有异议的，请在收到本表60个工作日内向社保机构申请复核，其中职业年金待遇不进行重新计算，以首次核定为准。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2.请于每年8月到10月到单位或县级以上社保经办机构、乡镇（社区）人力资源和社会保障服务站（所）进行养老金领取资格认证。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6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经办人：       复核人：        审核人：           社保经办机构盖章：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89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单位经办人员签章：                                                                 年    月    日</w:t>
            </w:r>
          </w:p>
        </w:tc>
      </w:tr>
    </w:tbl>
    <w:p>
      <w:pPr>
        <w:pStyle w:val="5"/>
        <w:ind w:firstLine="800" w:firstLineChars="400"/>
        <w:jc w:val="left"/>
        <w:rPr>
          <w:rFonts w:hint="eastAsia" w:hAnsi="宋体" w:cs="宋体"/>
          <w:sz w:val="20"/>
        </w:rPr>
      </w:pPr>
      <w:r>
        <w:rPr>
          <w:rFonts w:hint="eastAsia" w:hAnsi="宋体" w:cs="宋体"/>
          <w:sz w:val="20"/>
        </w:rPr>
        <w:t>备注：  1.参与新老待遇计发办法对比的“职业年金”、“应发职业年金”均为税后金额。</w:t>
      </w:r>
    </w:p>
    <w:p>
      <w:pPr>
        <w:pStyle w:val="5"/>
        <w:ind w:firstLine="800" w:firstLineChars="400"/>
        <w:jc w:val="left"/>
        <w:rPr>
          <w:rFonts w:hint="eastAsia" w:hAnsi="宋体" w:cs="宋体"/>
          <w:sz w:val="20"/>
        </w:rPr>
      </w:pPr>
      <w:r>
        <w:rPr>
          <w:rFonts w:hint="eastAsia" w:hAnsi="宋体" w:cs="宋体"/>
          <w:sz w:val="20"/>
        </w:rPr>
        <w:t xml:space="preserve">        2.一次性年金待遇，以实际交易结算日的结果为准。</w:t>
      </w:r>
    </w:p>
    <w:p>
      <w:pPr>
        <w:pStyle w:val="5"/>
        <w:ind w:firstLine="800" w:firstLineChars="400"/>
        <w:jc w:val="left"/>
        <w:rPr>
          <w:rFonts w:hint="eastAsia" w:hAnsi="宋体" w:cs="宋体"/>
          <w:sz w:val="20"/>
        </w:rPr>
      </w:pPr>
      <w:r>
        <w:rPr>
          <w:rFonts w:hint="eastAsia" w:hAnsi="宋体" w:cs="宋体"/>
          <w:sz w:val="20"/>
        </w:rPr>
        <w:t xml:space="preserve">        3.本表一式三份，参保单位、参保人员和社保经办机构各存一份。</w:t>
      </w:r>
    </w:p>
    <w:p>
      <w:pPr>
        <w:pStyle w:val="5"/>
        <w:ind w:firstLine="0" w:firstLineChars="0"/>
        <w:jc w:val="center"/>
        <w:rPr>
          <w:rFonts w:hint="eastAsia" w:ascii="黑体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3EA67090"/>
    <w:rsid w:val="3EA67090"/>
    <w:rsid w:val="42D1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210</Characters>
  <Lines>0</Lines>
  <Paragraphs>0</Paragraphs>
  <TotalTime>0</TotalTime>
  <ScaleCrop>false</ScaleCrop>
  <LinksUpToDate>false</LinksUpToDate>
  <CharactersWithSpaces>329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2022-11-16T07:59:00Z</dcterms:created>
  <dc:creator>DQ.熊猫</dc:creator>
  <cp:lastModifiedBy>DQ.熊猫</cp:lastModifiedBy>
  <dcterms:modified xsi:type="dcterms:W3CDTF">2022-11-16T08:12:15Z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BC20A74527454040B9EFDCED4DB3233B</vt:lpwstr>
  </property>
</Properties>
</file>