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spacing w:before="317" w:after="317"/>
        <w:ind w:firstLine="420" w:firstLineChars="200"/>
        <w:rPr>
          <w:rFonts w:hint="eastAsia" w:hAnsi="黑体" w:cs="黑体"/>
        </w:rPr>
      </w:pPr>
      <w:bookmarkStart w:id="0" w:name="_GoBack"/>
      <w:r>
        <w:rPr>
          <w:rFonts w:hint="eastAsia"/>
        </w:rPr>
        <w:t>A.4</w:t>
      </w:r>
      <w:r>
        <w:rPr>
          <w:rFonts w:hint="eastAsia"/>
        </w:rPr>
        <w:tab/>
      </w:r>
      <w:r>
        <w:rPr>
          <w:rFonts w:hint="eastAsia" w:hAnsi="宋体" w:cs="宋体"/>
          <w:color w:val="000000"/>
          <w:szCs w:val="21"/>
        </w:rPr>
        <w:t>职业年金个人账户权益信息</w:t>
      </w:r>
      <w:r>
        <w:rPr>
          <w:rFonts w:hint="eastAsia" w:hAnsi="黑体" w:cs="黑体"/>
        </w:rPr>
        <w:t>见表A.4。</w:t>
      </w:r>
    </w:p>
    <w:bookmarkEnd w:id="0"/>
    <w:p>
      <w:pPr>
        <w:pStyle w:val="5"/>
        <w:ind w:firstLine="0" w:firstLineChars="0"/>
        <w:jc w:val="center"/>
        <w:rPr>
          <w:rFonts w:hint="eastAsia" w:ascii="黑体" w:hAnsi="黑体" w:eastAsia="黑体" w:cs="黑体"/>
          <w:color w:val="000000"/>
          <w:szCs w:val="21"/>
        </w:rPr>
      </w:pPr>
      <w:r>
        <w:rPr>
          <w:rFonts w:hint="eastAsia" w:ascii="黑体" w:hAnsi="黑体" w:eastAsia="黑体" w:cs="黑体"/>
        </w:rPr>
        <w:t>表A.4</w:t>
      </w:r>
    </w:p>
    <w:p>
      <w:pPr>
        <w:pStyle w:val="5"/>
        <w:ind w:firstLine="0" w:firstLineChars="0"/>
        <w:jc w:val="center"/>
        <w:rPr>
          <w:rFonts w:hint="eastAsia" w:ascii="黑体" w:hAnsi="黑体" w:eastAsia="黑体" w:cs="黑体"/>
          <w:color w:val="000000"/>
          <w:szCs w:val="21"/>
        </w:rPr>
      </w:pPr>
    </w:p>
    <w:tbl>
      <w:tblPr>
        <w:tblStyle w:val="2"/>
        <w:tblpPr w:leftFromText="180" w:rightFromText="180" w:vertAnchor="page" w:horzAnchor="margin" w:tblpXSpec="center" w:tblpY="1767"/>
        <w:tblW w:w="933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6"/>
        <w:gridCol w:w="1936"/>
        <w:gridCol w:w="2557"/>
        <w:gridCol w:w="13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33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</w:rPr>
              <w:t>职业年金个人账户权益信息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单位编号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（统一社会信用代码）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个人社会保障号码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公民身份号码</w:t>
            </w:r>
          </w:p>
        </w:tc>
        <w:tc>
          <w:tcPr>
            <w:tcW w:w="57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权益记录期间</w:t>
            </w:r>
          </w:p>
        </w:tc>
        <w:tc>
          <w:tcPr>
            <w:tcW w:w="57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20xx年xx月xx日——20xx年xx月xx日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参保缴费状态</w:t>
            </w:r>
          </w:p>
        </w:tc>
        <w:tc>
          <w:tcPr>
            <w:tcW w:w="57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正常缴费/暂停缴费/保留账户/退休领取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个人账户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实账金额(元)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记账金额(元)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合计(元)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上年末余额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本年增加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其中：单位缴费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个人缴费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—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年金转入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—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投资收益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其他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本年减少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其中：记实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—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一次性领取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—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按月领取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—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其他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当期账户余额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pStyle w:val="5"/>
        <w:ind w:firstLine="0" w:firstLineChars="0"/>
        <w:jc w:val="center"/>
        <w:rPr>
          <w:rFonts w:hint="eastAsia" w:ascii="黑体" w:hAnsi="黑体" w:eastAsia="黑体" w:cs="黑体"/>
          <w:color w:val="000000"/>
          <w:szCs w:val="21"/>
        </w:rPr>
      </w:pPr>
    </w:p>
    <w:p>
      <w:pPr>
        <w:pStyle w:val="5"/>
        <w:ind w:firstLine="0" w:firstLineChars="0"/>
        <w:jc w:val="center"/>
        <w:rPr>
          <w:rFonts w:hint="eastAsia" w:ascii="黑体" w:hAnsi="黑体" w:eastAsia="黑体" w:cs="黑体"/>
          <w:color w:val="00000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4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3EA67090"/>
    <w:rsid w:val="3EA6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章标题"/>
    <w:next w:val="5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2022-11-16T07:59:00Z</dcterms:created>
  <dc:creator>DQ.熊猫</dc:creator>
  <cp:lastModifiedBy>DQ.熊猫</cp:lastModifiedBy>
  <dcterms:modified xsi:type="dcterms:W3CDTF">2022-11-16T08:00:15Z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BC20A74527454040B9EFDCED4DB3233B</vt:lpwstr>
  </property>
</Properties>
</file>