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8B20">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_GBK" w:cs="方正小标宋_GBK"/>
          <w:color w:val="000000"/>
          <w:kern w:val="0"/>
          <w:sz w:val="44"/>
          <w:szCs w:val="44"/>
          <w:lang w:val="en-US" w:eastAsia="zh-CN"/>
        </w:rPr>
      </w:pPr>
      <w:r>
        <w:rPr>
          <w:rFonts w:hint="eastAsia" w:ascii="Times New Roman" w:hAnsi="Times New Roman" w:eastAsia="方正小标宋_GBK" w:cs="方正小标宋_GBK"/>
          <w:color w:val="000000"/>
          <w:kern w:val="0"/>
          <w:sz w:val="44"/>
          <w:szCs w:val="44"/>
          <w:lang w:val="en-US" w:eastAsia="zh-CN"/>
        </w:rPr>
        <w:t>昆明市网络建设运营有限公司</w:t>
      </w:r>
    </w:p>
    <w:p w14:paraId="6E04C3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b w:val="0"/>
          <w:bCs w:val="0"/>
          <w:sz w:val="44"/>
          <w:szCs w:val="44"/>
          <w:lang w:val="en-US" w:eastAsia="zh-CN"/>
        </w:rPr>
      </w:pPr>
      <w:r>
        <w:rPr>
          <w:rFonts w:hint="eastAsia" w:ascii="Times New Roman" w:hAnsi="Times New Roman" w:eastAsia="方正小标宋_GBK" w:cs="方正小标宋_GBK"/>
          <w:color w:val="000000"/>
          <w:kern w:val="0"/>
          <w:sz w:val="44"/>
          <w:szCs w:val="44"/>
          <w:lang w:val="en-US" w:eastAsia="zh-CN"/>
        </w:rPr>
        <w:t>基本情况</w:t>
      </w:r>
    </w:p>
    <w:p w14:paraId="6EF684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p>
    <w:p w14:paraId="1387B7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一、公司简介</w:t>
      </w:r>
    </w:p>
    <w:p w14:paraId="234BF5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昆明市网络建设运营</w:t>
      </w:r>
      <w:r>
        <w:rPr>
          <w:rFonts w:hint="eastAsia" w:ascii="Times New Roman" w:hAnsi="Times New Roman" w:eastAsia="仿宋_GB2312" w:cs="仿宋_GB2312"/>
          <w:sz w:val="32"/>
          <w:szCs w:val="32"/>
        </w:rPr>
        <w:t>有限公司（以下简称“</w:t>
      </w:r>
      <w:r>
        <w:rPr>
          <w:rFonts w:hint="eastAsia" w:ascii="Times New Roman" w:hAnsi="Times New Roman" w:eastAsia="仿宋_GB2312" w:cs="仿宋_GB2312"/>
          <w:sz w:val="32"/>
          <w:szCs w:val="32"/>
          <w:lang w:val="en-US" w:eastAsia="zh-CN"/>
        </w:rPr>
        <w:t>昆明网建</w:t>
      </w:r>
      <w:r>
        <w:rPr>
          <w:rFonts w:hint="eastAsia" w:ascii="Times New Roman" w:hAnsi="Times New Roman" w:eastAsia="仿宋_GB2312" w:cs="仿宋_GB2312"/>
          <w:sz w:val="32"/>
          <w:szCs w:val="32"/>
        </w:rPr>
        <w:t>公司”）</w:t>
      </w:r>
      <w:r>
        <w:rPr>
          <w:rFonts w:hint="eastAsia" w:ascii="Times New Roman" w:hAnsi="Times New Roman" w:eastAsia="仿宋_GB2312" w:cs="仿宋_GB2312"/>
          <w:sz w:val="32"/>
          <w:szCs w:val="32"/>
          <w:lang w:val="en-US" w:eastAsia="zh-CN"/>
        </w:rPr>
        <w:t>于2017年4月7日经市政府同意，由市工信局统筹、昆明市智慧城市建设投资有限公司牵头组建。公司注册资本金5000万元，其中：昆明市智慧城市建设投资有限公司出资1800万元、持股比例36%；云南启迪数字智慧科技有限公司出资1700万元、持股比例34%；昆明广播电视网络有限责任公司出资1500万元、持股比例30%。</w:t>
      </w:r>
    </w:p>
    <w:p w14:paraId="784AE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昆明网建公司致力于昆明市数字城市建设“一张网”</w:t>
      </w:r>
      <w:bookmarkStart w:id="0" w:name="OLE_LINK1"/>
      <w:r>
        <w:rPr>
          <w:rFonts w:hint="eastAsia" w:ascii="Times New Roman" w:hAnsi="Times New Roman" w:eastAsia="仿宋_GB2312" w:cs="仿宋_GB2312"/>
          <w:sz w:val="32"/>
          <w:szCs w:val="32"/>
          <w:lang w:val="en-US" w:eastAsia="zh-CN"/>
        </w:rPr>
        <w:t>规划</w:t>
      </w:r>
      <w:bookmarkEnd w:id="0"/>
      <w:r>
        <w:rPr>
          <w:rFonts w:hint="eastAsia" w:ascii="Times New Roman" w:hAnsi="Times New Roman" w:eastAsia="仿宋_GB2312" w:cs="仿宋_GB2312"/>
          <w:sz w:val="32"/>
          <w:szCs w:val="32"/>
          <w:lang w:val="en-US" w:eastAsia="zh-CN"/>
        </w:rPr>
        <w:t>、建设和运营，目前，已在“一网一平台一中心”以及云桌面等业务中先行先试。公司先后取得工信部增值电信业务许可证，涉密信息系统集成乙级资质，质量管理体系、信息技术服务管理体系和信息安全管理体系认证，信息系统安全运维服务资质认证，通过国家级高新技术</w:t>
      </w:r>
      <w:bookmarkStart w:id="1" w:name="OLE_LINK22"/>
      <w:r>
        <w:rPr>
          <w:rFonts w:hint="eastAsia" w:ascii="Times New Roman" w:hAnsi="Times New Roman" w:eastAsia="仿宋_GB2312" w:cs="仿宋_GB2312"/>
          <w:sz w:val="32"/>
          <w:szCs w:val="32"/>
          <w:lang w:val="en-US" w:eastAsia="zh-CN"/>
        </w:rPr>
        <w:t>企业认定，</w:t>
      </w:r>
      <w:bookmarkEnd w:id="1"/>
      <w:r>
        <w:rPr>
          <w:rFonts w:hint="eastAsia" w:ascii="Times New Roman" w:hAnsi="Times New Roman" w:eastAsia="仿宋_GB2312" w:cs="仿宋_GB2312"/>
          <w:sz w:val="32"/>
          <w:szCs w:val="32"/>
          <w:lang w:val="en-US" w:eastAsia="zh-CN"/>
        </w:rPr>
        <w:t>省级专精特新中小企业和市级企业技术中心评定，已获得41项计算机软件著作权、2项发明专利。</w:t>
      </w:r>
    </w:p>
    <w:p w14:paraId="6D21BBC4">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黑体"/>
          <w:kern w:val="0"/>
          <w:sz w:val="32"/>
          <w:szCs w:val="32"/>
          <w:lang w:val="en-US" w:eastAsia="zh-CN" w:bidi="ar"/>
        </w:rPr>
      </w:pPr>
      <w:r>
        <w:rPr>
          <w:rFonts w:hint="eastAsia" w:ascii="Times New Roman" w:hAnsi="Times New Roman" w:eastAsia="黑体" w:cs="黑体"/>
          <w:kern w:val="0"/>
          <w:sz w:val="32"/>
          <w:szCs w:val="32"/>
          <w:lang w:val="en-US" w:eastAsia="zh-CN" w:bidi="ar"/>
        </w:rPr>
        <w:t>二、主要业务开展情况</w:t>
      </w:r>
    </w:p>
    <w:p w14:paraId="321737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lang w:val="en-US" w:eastAsia="zh-CN" w:bidi="ar"/>
        </w:rPr>
        <w:t>1.“一张网”：建成了昆明市数字城市基础网络。</w:t>
      </w:r>
      <w:r>
        <w:rPr>
          <w:rFonts w:hint="eastAsia" w:ascii="Times New Roman" w:hAnsi="Times New Roman" w:eastAsia="仿宋_GB2312" w:cs="仿宋_GB2312"/>
          <w:sz w:val="32"/>
          <w:szCs w:val="32"/>
          <w:lang w:val="en-US" w:eastAsia="zh-CN"/>
        </w:rPr>
        <w:t>政务服务“一张网”承载了市级电子政务外网、西山区电子政务外网、呈贡区电子政务外网、市级视频专网、昆明市智慧党建专网以及相关委办局业务专网传输服务，为各单位提供电子政务外网、政务互联网、业务专网、视频网4类主要业务，与公众网络绝对物理隔离，保证数据安全、可控。</w:t>
      </w:r>
    </w:p>
    <w:p w14:paraId="66521EF0">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lang w:val="en-US" w:eastAsia="zh-CN" w:bidi="ar"/>
        </w:rPr>
        <w:t>2.</w:t>
      </w:r>
      <w:r>
        <w:rPr>
          <w:rFonts w:hint="eastAsia" w:ascii="Times New Roman" w:hAnsi="Times New Roman" w:eastAsia="仿宋_GB2312" w:cs="仿宋_GB2312"/>
          <w:sz w:val="32"/>
          <w:szCs w:val="32"/>
          <w:lang w:val="en-US" w:eastAsia="zh-CN"/>
        </w:rPr>
        <w:t>“一平台”：建成了昆明市公共视频数据共建共享共用平台。“一平台”加快推进全市社会视频资源整合共享和开发利用，初步形成了视频资源共享一体化，其中，市级视频专网为全市27家县（市）区公安系统提供高带宽视频监控传输服务，同时，为实现全市公共视频资源统一传输、统一存储、统一分析，利用“一张网”打通了全市各级公共视频图像资源网络互联通道，目前已在省监狱系统、市公安局、市应急局、市城管局等62家单位进行视频共享应用试点。</w:t>
      </w:r>
    </w:p>
    <w:p w14:paraId="120DDB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val="0"/>
          <w:bCs w:val="0"/>
          <w:sz w:val="32"/>
          <w:szCs w:val="32"/>
          <w:lang w:val="en-US" w:eastAsia="zh-CN"/>
        </w:rPr>
        <w:t>3.</w:t>
      </w:r>
      <w:r>
        <w:rPr>
          <w:rFonts w:hint="eastAsia" w:ascii="Times New Roman" w:hAnsi="Times New Roman" w:eastAsia="仿宋_GB2312" w:cs="仿宋_GB2312"/>
          <w:sz w:val="32"/>
          <w:szCs w:val="32"/>
          <w:lang w:val="en-US" w:eastAsia="zh-CN"/>
        </w:rPr>
        <w:t>“一中心”：建设了昆明市电子政务网络运营管理数据中心。市级电子政务网统一调度、管理、运维控制中枢，实现全市政务业务“一张网”统一规划、统一管理、统一运营、信息共享，保障昆明市数字城市基础网络安全、可靠和高效运行。</w:t>
      </w:r>
    </w:p>
    <w:p w14:paraId="7D672A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highlight w:val="none"/>
          <w:lang w:val="en-US" w:eastAsia="zh-CN"/>
        </w:rPr>
        <w:t>搭建</w:t>
      </w:r>
      <w:r>
        <w:rPr>
          <w:rFonts w:hint="eastAsia" w:ascii="Times New Roman" w:hAnsi="Times New Roman" w:eastAsia="仿宋_GB2312" w:cs="仿宋_GB2312"/>
          <w:sz w:val="32"/>
          <w:szCs w:val="32"/>
          <w:lang w:val="en-US" w:eastAsia="zh-CN"/>
        </w:rPr>
        <w:t>“云桌面系统服务项目”。目前在昆</w:t>
      </w:r>
      <w:bookmarkStart w:id="2" w:name="OLE_LINK2"/>
      <w:r>
        <w:rPr>
          <w:rFonts w:hint="eastAsia" w:ascii="Times New Roman" w:hAnsi="Times New Roman" w:eastAsia="仿宋_GB2312" w:cs="仿宋_GB2312"/>
          <w:sz w:val="32"/>
          <w:szCs w:val="32"/>
          <w:lang w:val="en-US" w:eastAsia="zh-CN"/>
        </w:rPr>
        <w:t>明技师学院</w:t>
      </w:r>
      <w:bookmarkEnd w:id="2"/>
      <w:r>
        <w:rPr>
          <w:rFonts w:hint="eastAsia" w:ascii="Times New Roman" w:hAnsi="Times New Roman" w:eastAsia="仿宋_GB2312" w:cs="仿宋_GB2312"/>
          <w:sz w:val="32"/>
          <w:szCs w:val="32"/>
          <w:lang w:val="en-US" w:eastAsia="zh-CN"/>
        </w:rPr>
        <w:t>开展试点建设工作。</w:t>
      </w:r>
    </w:p>
    <w:p w14:paraId="53FBF2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bookmarkStart w:id="3" w:name="_GoBack"/>
      <w:bookmarkEnd w:id="3"/>
      <w:r>
        <w:rPr>
          <w:rFonts w:hint="eastAsia" w:ascii="黑体" w:hAnsi="黑体" w:eastAsia="黑体" w:cs="黑体"/>
          <w:sz w:val="32"/>
          <w:szCs w:val="32"/>
          <w:lang w:val="en-US" w:eastAsia="zh-CN"/>
        </w:rPr>
        <w:t>公司信息化水平及数据资源情况</w:t>
      </w:r>
    </w:p>
    <w:p w14:paraId="55789A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lang w:val="en-US" w:eastAsia="zh-CN" w:bidi="ar"/>
        </w:rPr>
        <w:t>1.根据昆明数字城市基础网络统一规划、统一建设、统一运营的原则，采用OTN组网技术，建成了覆盖昆明14 个县（市）区及各国家级、省级开发（度假）区的城域三</w:t>
      </w:r>
      <w:r>
        <w:rPr>
          <w:rFonts w:hint="eastAsia" w:ascii="Times New Roman" w:hAnsi="Times New Roman" w:eastAsia="仿宋_GB2312" w:cs="仿宋_GB2312"/>
          <w:sz w:val="32"/>
          <w:szCs w:val="32"/>
          <w:lang w:val="en-US" w:eastAsia="zh-CN"/>
        </w:rPr>
        <w:t>级网；一级骨干调度环网络由主城区 5 个骨干节点组成1个骨干环，二级汇聚环网由5个主城区、9个远郊县（市）区41个汇聚节点组成的9个汇聚，裸纤约9500皮长公里；三级接入网包括约1900个乡镇（街道）、行政村（社区）。其中骨干环网为80波*100G、汇聚环网为40波*10G容量。</w:t>
      </w:r>
    </w:p>
    <w:p w14:paraId="53737E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sz w:val="32"/>
          <w:szCs w:val="32"/>
          <w:lang w:val="en-US" w:eastAsia="zh-CN"/>
        </w:rPr>
        <w:t>2.通过公共视频数据共建共享共用平台统一全市视频数据汇聚和整合，提高了多种视频资源的汇聚能力。目前，已将全市范围内重点的4500个小区（城中村）、564家石油石化单位、471家各类学校、298家天然气单位、109个交运站点、94家供电单位、65家危爆品企业、33家医疗机构、32家党政机关、27个商业中心、25家饭店、18个旅游景区、40家水务单位、5个汽车客运站、10家宗教场所和其他重点区域，总量30万路的视频探头（每日产生数据近亿条）、人脸、车辆抓拍数据以及人员、房屋、单位等物业数据汇聚到平台。依托“一平台”，一方面可以将视频汇聚后直接传输到各委办局作为日常管理所需；另一方面，通过人工智能视频预分析后，将特定事件（如火灾、水灾、环保事故、交通事故、恐怖事件等）视频推送到事件相关主管部门（如高速公路汽车自燃事故，推送到消防、应急、交警、医疗、环保等相关部门），便于相关部门管理人员协同及时处理，提高应急处理效率和效果。</w:t>
      </w:r>
    </w:p>
    <w:p w14:paraId="0AE3AA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网络安全工作。网络规划采用分层组网架构，按网络安全等级保护三级进行建设，在出口、汇聚层分别部署防火墙设备，对访问网络进行策略控制，链路层采用成熟稳定的OTN+PTN技术组网，实现业务物理隔离，并部署安全管理区域，终端电脑安装防病毒软件，确保业务接入安全。昆明市公共视频数据共建共享共用平台依据视频监控国家标准和行业规范，搭建了符合公安部最高安全标准GA/T1788标准的安全防护边界、符合GB/T28181标准的视频资源接入转发和维护平台。昆明网建公司作为360数字安全集团安全云联合运营服务商，与三六零共同制定捆绑方案，针对合作范围内行业客户，整合双方产品和方案优势，制定一体化解决方案，形成应对数字安全复杂威胁的完整能力。</w:t>
      </w:r>
    </w:p>
    <w:p w14:paraId="66C6DD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p>
    <w:p w14:paraId="36D885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D56726-D9A9-42E5-A276-7585022993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9DBC726-2C1D-46BF-9B18-486679231312}"/>
  </w:font>
  <w:font w:name="方正小标宋_GBK">
    <w:panose1 w:val="02000000000000000000"/>
    <w:charset w:val="86"/>
    <w:family w:val="auto"/>
    <w:pitch w:val="default"/>
    <w:sig w:usb0="A00002BF" w:usb1="38CF7CFA" w:usb2="00082016" w:usb3="00000000" w:csb0="00040001" w:csb1="00000000"/>
    <w:embedRegular r:id="rId3" w:fontKey="{3C0E5600-40B6-4311-BBAC-759E67AAD8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7C5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5FA9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85FA9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7786C"/>
    <w:rsid w:val="00767ED3"/>
    <w:rsid w:val="00A84A13"/>
    <w:rsid w:val="01182BDD"/>
    <w:rsid w:val="026C41E2"/>
    <w:rsid w:val="03B1713F"/>
    <w:rsid w:val="0494193F"/>
    <w:rsid w:val="052A53FB"/>
    <w:rsid w:val="067A7E6D"/>
    <w:rsid w:val="084A1910"/>
    <w:rsid w:val="08EF250F"/>
    <w:rsid w:val="0926412B"/>
    <w:rsid w:val="09544BDC"/>
    <w:rsid w:val="09CB6A81"/>
    <w:rsid w:val="0B3317F9"/>
    <w:rsid w:val="0C012C2E"/>
    <w:rsid w:val="0DCD2DC7"/>
    <w:rsid w:val="0DDE3227"/>
    <w:rsid w:val="0E4B63E2"/>
    <w:rsid w:val="0EC266A4"/>
    <w:rsid w:val="0F3E5382"/>
    <w:rsid w:val="0FFA686B"/>
    <w:rsid w:val="10D16104"/>
    <w:rsid w:val="12F232D0"/>
    <w:rsid w:val="14B7204E"/>
    <w:rsid w:val="15883A78"/>
    <w:rsid w:val="165A5414"/>
    <w:rsid w:val="17345C65"/>
    <w:rsid w:val="19015B43"/>
    <w:rsid w:val="193D16FC"/>
    <w:rsid w:val="1AA35B3F"/>
    <w:rsid w:val="1C7A236C"/>
    <w:rsid w:val="1DAB70EE"/>
    <w:rsid w:val="1EB268D8"/>
    <w:rsid w:val="1ECA6EAF"/>
    <w:rsid w:val="20142AD8"/>
    <w:rsid w:val="20C85226"/>
    <w:rsid w:val="22496E75"/>
    <w:rsid w:val="233A62CD"/>
    <w:rsid w:val="23C14D25"/>
    <w:rsid w:val="249A0C51"/>
    <w:rsid w:val="24DB1E16"/>
    <w:rsid w:val="24F5112A"/>
    <w:rsid w:val="25406175"/>
    <w:rsid w:val="255816B9"/>
    <w:rsid w:val="26E543C0"/>
    <w:rsid w:val="27103C37"/>
    <w:rsid w:val="27963AED"/>
    <w:rsid w:val="285048C9"/>
    <w:rsid w:val="28AD7445"/>
    <w:rsid w:val="296C74E1"/>
    <w:rsid w:val="2B044801"/>
    <w:rsid w:val="2B2514D5"/>
    <w:rsid w:val="2CCD64E8"/>
    <w:rsid w:val="2DCF6290"/>
    <w:rsid w:val="2DF32577"/>
    <w:rsid w:val="2F592D8B"/>
    <w:rsid w:val="2FBD0A96"/>
    <w:rsid w:val="3001283C"/>
    <w:rsid w:val="30466CDD"/>
    <w:rsid w:val="30A9726C"/>
    <w:rsid w:val="30F56A18"/>
    <w:rsid w:val="31DA5B56"/>
    <w:rsid w:val="33D90F0B"/>
    <w:rsid w:val="34180991"/>
    <w:rsid w:val="344E43B3"/>
    <w:rsid w:val="38545D10"/>
    <w:rsid w:val="38F80D91"/>
    <w:rsid w:val="3A322081"/>
    <w:rsid w:val="3AAE4297"/>
    <w:rsid w:val="3AB20405"/>
    <w:rsid w:val="3AE570F3"/>
    <w:rsid w:val="3AFF3314"/>
    <w:rsid w:val="3BE92C13"/>
    <w:rsid w:val="3BE96521"/>
    <w:rsid w:val="3C4A003A"/>
    <w:rsid w:val="3CD411CD"/>
    <w:rsid w:val="3D9F5C7F"/>
    <w:rsid w:val="3DA533F8"/>
    <w:rsid w:val="3E16525C"/>
    <w:rsid w:val="3F4168C2"/>
    <w:rsid w:val="3F762A0F"/>
    <w:rsid w:val="40BF2194"/>
    <w:rsid w:val="41456B3D"/>
    <w:rsid w:val="41B63597"/>
    <w:rsid w:val="41F07711"/>
    <w:rsid w:val="430C2F26"/>
    <w:rsid w:val="436A288B"/>
    <w:rsid w:val="46292E6F"/>
    <w:rsid w:val="464B5A77"/>
    <w:rsid w:val="468B4FF2"/>
    <w:rsid w:val="46D52711"/>
    <w:rsid w:val="471F2A33"/>
    <w:rsid w:val="48F74BC1"/>
    <w:rsid w:val="49887CED"/>
    <w:rsid w:val="4A857FAB"/>
    <w:rsid w:val="4B1A6144"/>
    <w:rsid w:val="4B2F1727"/>
    <w:rsid w:val="4BFE6BD8"/>
    <w:rsid w:val="4C03562B"/>
    <w:rsid w:val="4C3D6D8F"/>
    <w:rsid w:val="4CBB4158"/>
    <w:rsid w:val="4D5123C6"/>
    <w:rsid w:val="4E46122B"/>
    <w:rsid w:val="4E481A1B"/>
    <w:rsid w:val="4E630CF6"/>
    <w:rsid w:val="4E9D1D67"/>
    <w:rsid w:val="4EF56225"/>
    <w:rsid w:val="4F186B92"/>
    <w:rsid w:val="5025766F"/>
    <w:rsid w:val="513F7105"/>
    <w:rsid w:val="516A7EFA"/>
    <w:rsid w:val="52D75447"/>
    <w:rsid w:val="537D2167"/>
    <w:rsid w:val="53896362"/>
    <w:rsid w:val="53D7786C"/>
    <w:rsid w:val="53F73CC7"/>
    <w:rsid w:val="546B0211"/>
    <w:rsid w:val="54C067AF"/>
    <w:rsid w:val="55887140"/>
    <w:rsid w:val="575046D6"/>
    <w:rsid w:val="57952561"/>
    <w:rsid w:val="59DB1995"/>
    <w:rsid w:val="5AE03F27"/>
    <w:rsid w:val="5B1E23DA"/>
    <w:rsid w:val="5B547C51"/>
    <w:rsid w:val="5C6A5252"/>
    <w:rsid w:val="5E005E6E"/>
    <w:rsid w:val="60372B4A"/>
    <w:rsid w:val="60B4372F"/>
    <w:rsid w:val="616B7AA3"/>
    <w:rsid w:val="61BC02FE"/>
    <w:rsid w:val="62126170"/>
    <w:rsid w:val="63BB4636"/>
    <w:rsid w:val="66882EA5"/>
    <w:rsid w:val="67D53EC8"/>
    <w:rsid w:val="688431F8"/>
    <w:rsid w:val="69117181"/>
    <w:rsid w:val="69255E8A"/>
    <w:rsid w:val="699A3EA5"/>
    <w:rsid w:val="69D361E5"/>
    <w:rsid w:val="69F66F81"/>
    <w:rsid w:val="6AD92AA2"/>
    <w:rsid w:val="6AEB70B9"/>
    <w:rsid w:val="6C6D29F5"/>
    <w:rsid w:val="6F2836FF"/>
    <w:rsid w:val="6F6A1399"/>
    <w:rsid w:val="6FA26D85"/>
    <w:rsid w:val="70336E04"/>
    <w:rsid w:val="71836742"/>
    <w:rsid w:val="72F46E1E"/>
    <w:rsid w:val="736B1B84"/>
    <w:rsid w:val="73F23904"/>
    <w:rsid w:val="748603E1"/>
    <w:rsid w:val="751B637D"/>
    <w:rsid w:val="758A4499"/>
    <w:rsid w:val="7680127D"/>
    <w:rsid w:val="768E1E11"/>
    <w:rsid w:val="76AD55FC"/>
    <w:rsid w:val="76E00193"/>
    <w:rsid w:val="76FF2D0F"/>
    <w:rsid w:val="77132317"/>
    <w:rsid w:val="780F0D30"/>
    <w:rsid w:val="783E7867"/>
    <w:rsid w:val="785C65C4"/>
    <w:rsid w:val="793016D4"/>
    <w:rsid w:val="796D7FDB"/>
    <w:rsid w:val="79955265"/>
    <w:rsid w:val="79E93803"/>
    <w:rsid w:val="7A550ECC"/>
    <w:rsid w:val="7AD46118"/>
    <w:rsid w:val="7C0F0613"/>
    <w:rsid w:val="7C5F1B5A"/>
    <w:rsid w:val="7D5771AB"/>
    <w:rsid w:val="7D5D2E53"/>
    <w:rsid w:val="7D73629F"/>
    <w:rsid w:val="7DE53A84"/>
    <w:rsid w:val="7E3808B5"/>
    <w:rsid w:val="7E7E6C0F"/>
    <w:rsid w:val="7EC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w:basedOn w:val="1"/>
    <w:qFormat/>
    <w:uiPriority w:val="0"/>
    <w:pPr>
      <w:spacing w:line="360" w:lineRule="auto"/>
    </w:pPr>
    <w:rPr>
      <w:szCs w:val="24"/>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next w:val="1"/>
    <w:qFormat/>
    <w:uiPriority w:val="0"/>
    <w:pPr>
      <w:ind w:firstLine="420" w:firstLineChars="100"/>
    </w:pPr>
    <w:rPr>
      <w:rFonts w:ascii="Arial" w:hAnsi="Arial" w:eastAsia="仿宋_GB2312"/>
      <w:sz w:val="28"/>
      <w:szCs w:val="28"/>
    </w:rPr>
  </w:style>
  <w:style w:type="paragraph" w:styleId="11">
    <w:name w:val="Body Text First Indent 2"/>
    <w:basedOn w:val="6"/>
    <w:next w:val="10"/>
    <w:qFormat/>
    <w:uiPriority w:val="0"/>
    <w:pPr>
      <w:spacing w:after="0"/>
      <w:ind w:firstLine="420" w:firstLineChars="200"/>
    </w:p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1953</Words>
  <Characters>2143</Characters>
  <Lines>0</Lines>
  <Paragraphs>0</Paragraphs>
  <TotalTime>15</TotalTime>
  <ScaleCrop>false</ScaleCrop>
  <LinksUpToDate>false</LinksUpToDate>
  <CharactersWithSpaces>2146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2025-03-31T06:02:00Z</dcterms:created>
  <dc:creator>freeyu</dc:creator>
  <cp:lastModifiedBy>freeyu</cp:lastModifiedBy>
  <dcterms:modified xsi:type="dcterms:W3CDTF">2025-06-06T04:51:06Z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4DBBAA96E7E046F9A92A3AF594366412_13</vt:lpwstr>
  </property>
  <property fmtid="{D5CDD505-2E9C-101B-9397-08002B2CF9AE}" pid="4" name="KSOTemplateDocerSaveRecord">
    <vt:lpwstr>eyJoZGlkIjoiMGEzMTFiNzRiZDZhNzJlZjJhNzIzYjQyMTE2MDUxYzQiLCJ1c2VySWQiOiI1NzgxNzQ5NzkifQ==</vt:lpwstr>
  </property>
</Properties>
</file>