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5C2513">
      <w:pPr>
        <w:spacing w:line="1200" w:lineRule="exact"/>
        <w:ind w:leftChars="257" w:left="540"/>
        <w:jc w:val="center"/>
        <w:rPr>
          <w:b/>
          <w:bCs/>
          <w:color w:val="000000"/>
          <w:kern w:val="0"/>
          <w:sz w:val="112"/>
          <w:szCs w:val="112"/>
        </w:rPr>
      </w:pPr>
    </w:p>
    <w:p w:rsidR="005C2513" w:rsidRDefault="002D2DCD">
      <w:pPr>
        <w:spacing w:line="360" w:lineRule="auto"/>
        <w:jc w:val="center"/>
        <w:rPr>
          <w:b/>
          <w:kern w:val="0"/>
          <w:sz w:val="112"/>
          <w:szCs w:val="112"/>
        </w:rPr>
      </w:pPr>
      <w:r>
        <w:rPr>
          <w:rFonts w:hint="eastAsia"/>
          <w:b/>
          <w:kern w:val="0"/>
          <w:sz w:val="112"/>
          <w:szCs w:val="112"/>
        </w:rPr>
        <w:t>磋</w:t>
      </w:r>
      <w:r>
        <w:rPr>
          <w:rFonts w:hint="eastAsia"/>
          <w:b/>
          <w:kern w:val="0"/>
          <w:sz w:val="112"/>
          <w:szCs w:val="112"/>
        </w:rPr>
        <w:t xml:space="preserve"> </w:t>
      </w:r>
      <w:r>
        <w:rPr>
          <w:rFonts w:hint="eastAsia"/>
          <w:b/>
          <w:kern w:val="0"/>
          <w:sz w:val="112"/>
          <w:szCs w:val="112"/>
        </w:rPr>
        <w:t>商</w:t>
      </w:r>
      <w:r>
        <w:rPr>
          <w:rFonts w:hint="eastAsia"/>
          <w:b/>
          <w:kern w:val="0"/>
          <w:sz w:val="112"/>
          <w:szCs w:val="112"/>
        </w:rPr>
        <w:t xml:space="preserve"> </w:t>
      </w:r>
      <w:r>
        <w:rPr>
          <w:b/>
          <w:kern w:val="0"/>
          <w:sz w:val="112"/>
          <w:szCs w:val="112"/>
        </w:rPr>
        <w:t>文件</w:t>
      </w:r>
    </w:p>
    <w:p w:rsidR="005C2513" w:rsidRDefault="005C2513">
      <w:pPr>
        <w:spacing w:line="360" w:lineRule="auto"/>
        <w:ind w:leftChars="257" w:left="540"/>
        <w:jc w:val="center"/>
        <w:rPr>
          <w:rFonts w:eastAsia="仿宋_GB2312"/>
          <w:b/>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5C2513">
      <w:pPr>
        <w:autoSpaceDE w:val="0"/>
        <w:autoSpaceDN w:val="0"/>
        <w:adjustRightInd w:val="0"/>
        <w:snapToGrid w:val="0"/>
        <w:spacing w:line="360" w:lineRule="auto"/>
        <w:jc w:val="left"/>
        <w:rPr>
          <w:rFonts w:eastAsia="仿宋_GB2312"/>
          <w:kern w:val="0"/>
          <w:sz w:val="24"/>
        </w:rPr>
      </w:pPr>
    </w:p>
    <w:p w:rsidR="005C2513" w:rsidRDefault="002D2DCD">
      <w:pPr>
        <w:spacing w:line="700" w:lineRule="exact"/>
        <w:rPr>
          <w:sz w:val="32"/>
        </w:rPr>
      </w:pPr>
      <w:r>
        <w:rPr>
          <w:sz w:val="32"/>
        </w:rPr>
        <w:t>项目编号：</w:t>
      </w:r>
      <w:r>
        <w:rPr>
          <w:rFonts w:hint="eastAsia"/>
          <w:sz w:val="32"/>
        </w:rPr>
        <w:t>FW2021056</w:t>
      </w:r>
    </w:p>
    <w:p w:rsidR="005C2513" w:rsidRDefault="002D2DCD">
      <w:pPr>
        <w:autoSpaceDE w:val="0"/>
        <w:autoSpaceDN w:val="0"/>
        <w:adjustRightInd w:val="0"/>
        <w:snapToGrid w:val="0"/>
        <w:spacing w:line="600" w:lineRule="exact"/>
        <w:ind w:left="2560" w:hangingChars="800" w:hanging="2560"/>
        <w:jc w:val="left"/>
        <w:rPr>
          <w:sz w:val="32"/>
        </w:rPr>
      </w:pPr>
      <w:r>
        <w:rPr>
          <w:sz w:val="32"/>
        </w:rPr>
        <w:t>项目名称：</w:t>
      </w:r>
      <w:r>
        <w:rPr>
          <w:rFonts w:hint="eastAsia"/>
          <w:sz w:val="32"/>
        </w:rPr>
        <w:t>都市时报“消费指南”手册设计制作服务采购</w:t>
      </w:r>
    </w:p>
    <w:p w:rsidR="005C2513" w:rsidRDefault="002D2DCD">
      <w:pPr>
        <w:tabs>
          <w:tab w:val="left" w:pos="6219"/>
        </w:tabs>
        <w:autoSpaceDE w:val="0"/>
        <w:autoSpaceDN w:val="0"/>
        <w:adjustRightInd w:val="0"/>
        <w:snapToGrid w:val="0"/>
        <w:spacing w:line="700" w:lineRule="exact"/>
        <w:rPr>
          <w:sz w:val="32"/>
        </w:rPr>
      </w:pPr>
      <w:r>
        <w:rPr>
          <w:sz w:val="32"/>
        </w:rPr>
        <w:t>采购人：</w:t>
      </w:r>
      <w:r>
        <w:rPr>
          <w:rFonts w:hint="eastAsia"/>
          <w:sz w:val="32"/>
        </w:rPr>
        <w:t>昆明都市时报传媒有限责任公司</w:t>
      </w:r>
    </w:p>
    <w:p w:rsidR="005C2513" w:rsidRDefault="005C2513" w:rsidP="00C3014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tabs>
          <w:tab w:val="left" w:pos="6252"/>
        </w:tabs>
        <w:autoSpaceDE w:val="0"/>
        <w:autoSpaceDN w:val="0"/>
        <w:adjustRightInd w:val="0"/>
        <w:snapToGrid w:val="0"/>
        <w:spacing w:line="360" w:lineRule="auto"/>
        <w:jc w:val="left"/>
        <w:rPr>
          <w:rFonts w:eastAsia="仿宋_GB2312"/>
          <w:b/>
          <w:w w:val="99"/>
          <w:kern w:val="0"/>
          <w:sz w:val="30"/>
          <w:szCs w:val="30"/>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5C2513">
      <w:pPr>
        <w:autoSpaceDE w:val="0"/>
        <w:autoSpaceDN w:val="0"/>
        <w:adjustRightInd w:val="0"/>
        <w:snapToGrid w:val="0"/>
        <w:spacing w:line="360" w:lineRule="auto"/>
        <w:jc w:val="left"/>
        <w:rPr>
          <w:rFonts w:eastAsia="仿宋_GB2312"/>
          <w:b/>
          <w:kern w:val="0"/>
          <w:sz w:val="32"/>
          <w:szCs w:val="32"/>
        </w:rPr>
      </w:pPr>
    </w:p>
    <w:p w:rsidR="005C2513" w:rsidRDefault="002D2DCD">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Pr>
          <w:rFonts w:eastAsia="方正仿宋_GBK" w:hint="eastAsia"/>
          <w:kern w:val="0"/>
          <w:sz w:val="36"/>
          <w:szCs w:val="36"/>
        </w:rPr>
        <w:t>9</w:t>
      </w:r>
      <w:r>
        <w:rPr>
          <w:rFonts w:eastAsia="方正仿宋_GBK"/>
          <w:kern w:val="0"/>
          <w:sz w:val="36"/>
          <w:szCs w:val="36"/>
        </w:rPr>
        <w:t>月</w:t>
      </w:r>
      <w:r w:rsidR="00C30145">
        <w:rPr>
          <w:rFonts w:eastAsia="方正仿宋_GBK" w:hint="eastAsia"/>
          <w:kern w:val="0"/>
          <w:sz w:val="36"/>
          <w:szCs w:val="36"/>
        </w:rPr>
        <w:t>9</w:t>
      </w:r>
      <w:r>
        <w:rPr>
          <w:rFonts w:eastAsia="方正仿宋_GBK"/>
          <w:kern w:val="0"/>
          <w:sz w:val="36"/>
          <w:szCs w:val="36"/>
        </w:rPr>
        <w:t>日</w:t>
      </w:r>
    </w:p>
    <w:p w:rsidR="005C2513" w:rsidRDefault="005C2513">
      <w:pPr>
        <w:rPr>
          <w:rFonts w:eastAsia="方正仿宋_GBK"/>
          <w:kern w:val="0"/>
          <w:sz w:val="36"/>
          <w:szCs w:val="36"/>
        </w:rPr>
      </w:pPr>
    </w:p>
    <w:p w:rsidR="005C2513" w:rsidRDefault="002D2DCD">
      <w:pPr>
        <w:jc w:val="center"/>
        <w:rPr>
          <w:rFonts w:ascii="宋体" w:hAnsi="宋体" w:cs="宋体"/>
          <w:sz w:val="44"/>
          <w:szCs w:val="44"/>
        </w:rPr>
      </w:pPr>
      <w:r>
        <w:rPr>
          <w:rFonts w:ascii="宋体" w:hAnsi="宋体" w:cs="宋体" w:hint="eastAsia"/>
          <w:sz w:val="44"/>
          <w:szCs w:val="44"/>
        </w:rPr>
        <w:t>都市时报“消费指南”手册设计制作服务采购</w:t>
      </w:r>
    </w:p>
    <w:p w:rsidR="005C2513" w:rsidRDefault="002D2DCD">
      <w:pPr>
        <w:jc w:val="center"/>
        <w:rPr>
          <w:rFonts w:ascii="宋体" w:hAnsi="宋体" w:cs="宋体"/>
          <w:sz w:val="44"/>
          <w:szCs w:val="44"/>
        </w:rPr>
      </w:pPr>
      <w:r>
        <w:rPr>
          <w:rFonts w:ascii="宋体" w:hAnsi="宋体" w:cs="宋体" w:hint="eastAsia"/>
          <w:sz w:val="44"/>
          <w:szCs w:val="44"/>
        </w:rPr>
        <w:t>竞争性磋商文件</w:t>
      </w:r>
    </w:p>
    <w:p w:rsidR="005C2513" w:rsidRDefault="005C2513">
      <w:pPr>
        <w:ind w:firstLineChars="200" w:firstLine="640"/>
        <w:rPr>
          <w:rFonts w:ascii="仿宋" w:eastAsia="仿宋" w:hAnsi="仿宋"/>
          <w:sz w:val="32"/>
          <w:szCs w:val="32"/>
        </w:rPr>
      </w:pPr>
    </w:p>
    <w:p w:rsidR="005C2513" w:rsidRDefault="002D2DCD">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5C2513" w:rsidRDefault="002D2DCD">
      <w:pPr>
        <w:ind w:firstLineChars="200" w:firstLine="640"/>
        <w:rPr>
          <w:rFonts w:ascii="仿宋" w:eastAsia="仿宋" w:hAnsi="仿宋" w:cs="仿宋"/>
          <w:sz w:val="32"/>
          <w:szCs w:val="32"/>
        </w:rPr>
      </w:pPr>
      <w:r>
        <w:rPr>
          <w:rFonts w:ascii="仿宋" w:eastAsia="仿宋" w:hAnsi="仿宋" w:cs="仿宋" w:hint="eastAsia"/>
          <w:sz w:val="32"/>
          <w:szCs w:val="32"/>
        </w:rPr>
        <w:t>昆明都市时报传媒有限责任公司就</w:t>
      </w:r>
      <w:r>
        <w:rPr>
          <w:rFonts w:ascii="仿宋" w:eastAsia="仿宋" w:hAnsi="仿宋" w:cs="仿宋" w:hint="eastAsia"/>
          <w:sz w:val="32"/>
          <w:szCs w:val="32"/>
        </w:rPr>
        <w:t xml:space="preserve"> </w:t>
      </w:r>
      <w:r>
        <w:rPr>
          <w:rFonts w:ascii="仿宋" w:eastAsia="仿宋" w:hAnsi="仿宋" w:cs="仿宋" w:hint="eastAsia"/>
          <w:sz w:val="32"/>
          <w:szCs w:val="32"/>
        </w:rPr>
        <w:t>“消费指南”手册设计制作服务进行采购，请具有承接此项目能力的供应商前来竞争性磋商。</w:t>
      </w:r>
    </w:p>
    <w:p w:rsidR="005C2513" w:rsidRDefault="002D2DCD">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（一）项目名称：</w:t>
      </w:r>
      <w:r>
        <w:rPr>
          <w:rFonts w:ascii="仿宋" w:eastAsia="仿宋" w:hAnsi="仿宋" w:hint="eastAsia"/>
          <w:sz w:val="32"/>
          <w:szCs w:val="32"/>
        </w:rPr>
        <w:t>都市时报“消费指南”手册设计制作服务采购</w:t>
      </w:r>
    </w:p>
    <w:p w:rsidR="005C2513" w:rsidRDefault="002D2DCD">
      <w:pPr>
        <w:ind w:firstLineChars="200" w:firstLine="640"/>
        <w:rPr>
          <w:rFonts w:ascii="仿宋" w:eastAsia="仿宋" w:hAnsi="仿宋"/>
          <w:sz w:val="32"/>
          <w:szCs w:val="32"/>
        </w:rPr>
      </w:pPr>
      <w:r>
        <w:rPr>
          <w:rFonts w:ascii="仿宋" w:eastAsia="仿宋" w:hAnsi="仿宋"/>
          <w:sz w:val="32"/>
          <w:szCs w:val="32"/>
        </w:rPr>
        <w:t>（二）项目内容：</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手册设计：封面设计、封底设计、目录设计、版权页设计、手绘地图设计、隔页设计、页边设计；</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手册制作：封面铜版纸，内页蒙肯纸</w:t>
      </w:r>
      <w:r>
        <w:rPr>
          <w:rFonts w:ascii="仿宋" w:eastAsia="仿宋" w:hAnsi="仿宋" w:hint="eastAsia"/>
          <w:sz w:val="32"/>
          <w:szCs w:val="32"/>
        </w:rPr>
        <w:t>200</w:t>
      </w:r>
      <w:r>
        <w:rPr>
          <w:rFonts w:ascii="仿宋" w:eastAsia="仿宋" w:hAnsi="仿宋" w:hint="eastAsia"/>
          <w:sz w:val="32"/>
          <w:szCs w:val="32"/>
        </w:rPr>
        <w:t>页共</w:t>
      </w:r>
      <w:r>
        <w:rPr>
          <w:rFonts w:ascii="仿宋" w:eastAsia="仿宋" w:hAnsi="仿宋" w:hint="eastAsia"/>
          <w:sz w:val="32"/>
          <w:szCs w:val="32"/>
        </w:rPr>
        <w:t>3000</w:t>
      </w:r>
      <w:r>
        <w:rPr>
          <w:rFonts w:ascii="仿宋" w:eastAsia="仿宋" w:hAnsi="仿宋" w:hint="eastAsia"/>
          <w:sz w:val="32"/>
          <w:szCs w:val="32"/>
        </w:rPr>
        <w:t>册；</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手册相关的美编服务。</w:t>
      </w:r>
    </w:p>
    <w:tbl>
      <w:tblPr>
        <w:tblpPr w:leftFromText="180" w:rightFromText="180" w:vertAnchor="text" w:horzAnchor="page" w:tblpX="1825" w:tblpY="586"/>
        <w:tblOverlap w:val="never"/>
        <w:tblW w:w="9286" w:type="dxa"/>
        <w:tblLook w:val="04A0"/>
      </w:tblPr>
      <w:tblGrid>
        <w:gridCol w:w="2093"/>
        <w:gridCol w:w="2028"/>
        <w:gridCol w:w="546"/>
        <w:gridCol w:w="544"/>
        <w:gridCol w:w="1276"/>
        <w:gridCol w:w="1706"/>
        <w:gridCol w:w="656"/>
        <w:gridCol w:w="437"/>
      </w:tblGrid>
      <w:tr w:rsidR="005C2513">
        <w:trPr>
          <w:trHeight w:val="601"/>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尺寸</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p</w:t>
            </w:r>
            <w:r>
              <w:rPr>
                <w:rFonts w:ascii="宋体" w:hAnsi="宋体" w:cs="宋体" w:hint="eastAsia"/>
                <w:b/>
                <w:bCs/>
                <w:color w:val="000000"/>
                <w:kern w:val="0"/>
                <w:sz w:val="22"/>
                <w:szCs w:val="22"/>
              </w:rPr>
              <w:t>数</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装订</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封面</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内页</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r>
      <w:tr w:rsidR="005C2513">
        <w:trPr>
          <w:trHeight w:val="896"/>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文化消费指南画册</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无线胶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r>
              <w:rPr>
                <w:rFonts w:ascii="宋体" w:hAnsi="宋体" w:cs="宋体" w:hint="eastAsia"/>
                <w:color w:val="000000"/>
                <w:kern w:val="0"/>
                <w:sz w:val="22"/>
                <w:szCs w:val="22"/>
              </w:rPr>
              <w:t>铜版纸覆膜</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蒙肯</w:t>
            </w:r>
            <w:r>
              <w:rPr>
                <w:rFonts w:ascii="宋体" w:hAnsi="宋体" w:cs="宋体" w:hint="eastAsia"/>
                <w:color w:val="000000"/>
                <w:kern w:val="0"/>
                <w:sz w:val="22"/>
                <w:szCs w:val="22"/>
              </w:rPr>
              <w:t>80+4k</w:t>
            </w:r>
            <w:r>
              <w:rPr>
                <w:rFonts w:ascii="宋体" w:hAnsi="宋体" w:cs="宋体" w:hint="eastAsia"/>
                <w:color w:val="000000"/>
                <w:kern w:val="0"/>
                <w:sz w:val="22"/>
                <w:szCs w:val="22"/>
              </w:rPr>
              <w:t>铜板</w:t>
            </w:r>
            <w:r>
              <w:rPr>
                <w:rFonts w:ascii="宋体" w:hAnsi="宋体" w:cs="宋体" w:hint="eastAsia"/>
                <w:color w:val="000000"/>
                <w:kern w:val="0"/>
                <w:sz w:val="22"/>
                <w:szCs w:val="22"/>
              </w:rPr>
              <w:t>1p</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w:t>
            </w:r>
          </w:p>
        </w:tc>
      </w:tr>
      <w:tr w:rsidR="005C2513">
        <w:trPr>
          <w:trHeight w:val="305"/>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文化消费指南地图</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铜板纸</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r>
      <w:tr w:rsidR="005C2513">
        <w:trPr>
          <w:trHeight w:val="896"/>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文化创意园区画册</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无线胶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r>
              <w:rPr>
                <w:rFonts w:ascii="宋体" w:hAnsi="宋体" w:cs="宋体" w:hint="eastAsia"/>
                <w:color w:val="000000"/>
                <w:kern w:val="0"/>
                <w:sz w:val="22"/>
                <w:szCs w:val="22"/>
              </w:rPr>
              <w:t>铜版纸覆膜</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r>
              <w:rPr>
                <w:rFonts w:ascii="宋体" w:hAnsi="宋体" w:cs="宋体" w:hint="eastAsia"/>
                <w:color w:val="000000"/>
                <w:kern w:val="0"/>
                <w:sz w:val="22"/>
                <w:szCs w:val="22"/>
              </w:rPr>
              <w:t>铜板</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w:t>
            </w:r>
          </w:p>
        </w:tc>
      </w:tr>
      <w:tr w:rsidR="005C2513">
        <w:trPr>
          <w:trHeight w:val="305"/>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小地图手绘</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420mmx570mm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r>
      <w:tr w:rsidR="005C2513">
        <w:trPr>
          <w:trHeight w:val="305"/>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大地图原创手绘</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r>
      <w:tr w:rsidR="005C2513">
        <w:trPr>
          <w:trHeight w:val="336"/>
        </w:trPr>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文化消费指南画册</w:t>
            </w:r>
            <w:r>
              <w:rPr>
                <w:rFonts w:ascii="宋体" w:hAnsi="宋体" w:cs="宋体" w:hint="eastAsia"/>
                <w:color w:val="000000"/>
                <w:kern w:val="0"/>
                <w:sz w:val="22"/>
                <w:szCs w:val="22"/>
              </w:rPr>
              <w:lastRenderedPageBreak/>
              <w:t>书籍设计</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210mmx285mm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页</w:t>
            </w:r>
          </w:p>
        </w:tc>
      </w:tr>
      <w:tr w:rsidR="005C2513">
        <w:trPr>
          <w:trHeight w:val="601"/>
        </w:trPr>
        <w:tc>
          <w:tcPr>
            <w:tcW w:w="2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文化创意园区画册封面封底书籍设计</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页</w:t>
            </w:r>
          </w:p>
        </w:tc>
      </w:tr>
      <w:tr w:rsidR="005C2513">
        <w:trPr>
          <w:trHeight w:val="305"/>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书籍手绘图标、配图</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b/>
                <w:bCs/>
                <w:color w:val="000000"/>
                <w:sz w:val="22"/>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r>
      <w:tr w:rsidR="005C2513">
        <w:trPr>
          <w:trHeight w:val="610"/>
        </w:trPr>
        <w:tc>
          <w:tcPr>
            <w:tcW w:w="20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指南内容收集、组织、整合、梳理、筛选</w:t>
            </w:r>
          </w:p>
        </w:tc>
        <w:tc>
          <w:tcPr>
            <w:tcW w:w="20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b/>
                <w:bCs/>
                <w:color w:val="000000"/>
                <w:sz w:val="22"/>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widowControl/>
              <w:jc w:val="center"/>
              <w:textAlignment w:val="center"/>
              <w:rPr>
                <w:rFonts w:ascii="宋体" w:hAnsi="宋体" w:cs="宋体"/>
                <w:color w:val="000000"/>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类</w:t>
            </w:r>
          </w:p>
        </w:tc>
      </w:tr>
    </w:tbl>
    <w:p w:rsidR="005C2513" w:rsidRDefault="005C2513">
      <w:pPr>
        <w:ind w:firstLineChars="200" w:firstLine="640"/>
        <w:rPr>
          <w:rFonts w:ascii="仿宋" w:eastAsia="仿宋" w:hAnsi="仿宋"/>
          <w:sz w:val="32"/>
          <w:szCs w:val="32"/>
        </w:rPr>
      </w:pP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hint="eastAsia"/>
          <w:b/>
          <w:sz w:val="32"/>
          <w:szCs w:val="32"/>
        </w:rPr>
        <w:t>采购预算：￥</w:t>
      </w:r>
      <w:r>
        <w:rPr>
          <w:rFonts w:ascii="仿宋" w:eastAsia="仿宋" w:hAnsi="仿宋" w:hint="eastAsia"/>
          <w:b/>
          <w:sz w:val="32"/>
          <w:szCs w:val="32"/>
        </w:rPr>
        <w:t>2</w:t>
      </w:r>
      <w:r>
        <w:rPr>
          <w:rFonts w:ascii="仿宋" w:eastAsia="仿宋" w:hAnsi="仿宋" w:hint="eastAsia"/>
          <w:b/>
          <w:sz w:val="32"/>
          <w:szCs w:val="32"/>
        </w:rPr>
        <w:t>20000</w:t>
      </w:r>
      <w:r>
        <w:rPr>
          <w:rFonts w:ascii="仿宋" w:eastAsia="仿宋" w:hAnsi="仿宋" w:hint="eastAsia"/>
          <w:b/>
          <w:sz w:val="32"/>
          <w:szCs w:val="32"/>
        </w:rPr>
        <w:t>元</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w:t>
      </w:r>
      <w:r>
        <w:rPr>
          <w:rFonts w:ascii="仿宋" w:eastAsia="仿宋" w:hAnsi="仿宋" w:hint="eastAsia"/>
          <w:sz w:val="32"/>
          <w:szCs w:val="32"/>
        </w:rPr>
        <w:t>磋商</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五、时限及交货要求：小样交付签字后</w:t>
      </w:r>
      <w:r>
        <w:rPr>
          <w:rFonts w:ascii="仿宋" w:eastAsia="仿宋" w:hAnsi="仿宋" w:hint="eastAsia"/>
          <w:sz w:val="32"/>
          <w:szCs w:val="32"/>
        </w:rPr>
        <w:t>5</w:t>
      </w:r>
      <w:r>
        <w:rPr>
          <w:rFonts w:ascii="仿宋" w:eastAsia="仿宋" w:hAnsi="仿宋" w:hint="eastAsia"/>
          <w:sz w:val="32"/>
          <w:szCs w:val="32"/>
        </w:rPr>
        <w:t>个工作日交货，市内送货。</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w:t>
      </w:r>
      <w:r>
        <w:rPr>
          <w:rFonts w:ascii="仿宋" w:eastAsia="仿宋" w:hAnsi="仿宋" w:hint="eastAsia"/>
          <w:sz w:val="32"/>
          <w:szCs w:val="32"/>
        </w:rPr>
        <w:t>磋商</w:t>
      </w:r>
      <w:r>
        <w:rPr>
          <w:rFonts w:ascii="仿宋" w:eastAsia="仿宋" w:hAnsi="仿宋"/>
          <w:sz w:val="32"/>
          <w:szCs w:val="32"/>
        </w:rPr>
        <w:t>有关说明</w:t>
      </w:r>
    </w:p>
    <w:p w:rsidR="005C2513" w:rsidRDefault="002D2DCD">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磋商</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w:t>
      </w:r>
      <w:r>
        <w:rPr>
          <w:rFonts w:ascii="仿宋" w:eastAsia="仿宋" w:hAnsi="仿宋" w:hint="eastAsia"/>
          <w:sz w:val="32"/>
          <w:szCs w:val="32"/>
        </w:rPr>
        <w:t>磋商</w:t>
      </w:r>
      <w:r>
        <w:rPr>
          <w:rFonts w:ascii="仿宋" w:eastAsia="仿宋" w:hAnsi="仿宋"/>
          <w:sz w:val="32"/>
          <w:szCs w:val="32"/>
        </w:rPr>
        <w:t>内容。</w:t>
      </w:r>
    </w:p>
    <w:p w:rsidR="005C2513" w:rsidRDefault="002D2DCD">
      <w:pPr>
        <w:ind w:firstLineChars="200" w:firstLine="640"/>
        <w:rPr>
          <w:rFonts w:ascii="仿宋" w:eastAsia="仿宋" w:hAnsi="仿宋"/>
          <w:sz w:val="32"/>
          <w:szCs w:val="32"/>
        </w:rPr>
      </w:pPr>
      <w:r>
        <w:rPr>
          <w:rFonts w:ascii="仿宋" w:eastAsia="仿宋" w:hAnsi="仿宋"/>
          <w:sz w:val="32"/>
          <w:szCs w:val="32"/>
        </w:rPr>
        <w:t>（二）文件公告期限：</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9</w:t>
      </w:r>
      <w:r>
        <w:rPr>
          <w:rFonts w:ascii="仿宋" w:eastAsia="仿宋" w:hAnsi="仿宋"/>
          <w:sz w:val="32"/>
          <w:szCs w:val="32"/>
        </w:rPr>
        <w:t>月</w:t>
      </w:r>
      <w:r w:rsidR="00C30145">
        <w:rPr>
          <w:rFonts w:ascii="仿宋" w:eastAsia="仿宋" w:hAnsi="仿宋" w:hint="eastAsia"/>
          <w:sz w:val="32"/>
          <w:szCs w:val="32"/>
        </w:rPr>
        <w:t>9</w:t>
      </w:r>
      <w:r>
        <w:rPr>
          <w:rFonts w:ascii="仿宋" w:eastAsia="仿宋" w:hAnsi="仿宋"/>
          <w:sz w:val="32"/>
          <w:szCs w:val="32"/>
        </w:rPr>
        <w:t>日至</w:t>
      </w:r>
      <w:r>
        <w:rPr>
          <w:rFonts w:ascii="仿宋" w:eastAsia="仿宋" w:hAnsi="仿宋" w:hint="eastAsia"/>
          <w:sz w:val="32"/>
          <w:szCs w:val="32"/>
        </w:rPr>
        <w:t>9</w:t>
      </w:r>
      <w:r>
        <w:rPr>
          <w:rFonts w:ascii="仿宋" w:eastAsia="仿宋" w:hAnsi="仿宋"/>
          <w:sz w:val="32"/>
          <w:szCs w:val="32"/>
        </w:rPr>
        <w:t>月</w:t>
      </w:r>
      <w:r w:rsidR="00C30145">
        <w:rPr>
          <w:rFonts w:ascii="仿宋" w:eastAsia="仿宋" w:hAnsi="仿宋" w:hint="eastAsia"/>
          <w:sz w:val="32"/>
          <w:szCs w:val="32"/>
        </w:rPr>
        <w:t>13</w:t>
      </w:r>
      <w:r>
        <w:rPr>
          <w:rFonts w:ascii="仿宋" w:eastAsia="仿宋" w:hAnsi="仿宋"/>
          <w:sz w:val="32"/>
          <w:szCs w:val="32"/>
        </w:rPr>
        <w:t>日。</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2021</w:t>
      </w:r>
      <w:r>
        <w:rPr>
          <w:rFonts w:ascii="仿宋" w:eastAsia="仿宋" w:hAnsi="仿宋" w:cs="宋体" w:hint="eastAsia"/>
          <w:b/>
          <w:kern w:val="0"/>
          <w:sz w:val="32"/>
          <w:szCs w:val="32"/>
        </w:rPr>
        <w:t>年</w:t>
      </w:r>
      <w:r>
        <w:rPr>
          <w:rFonts w:ascii="仿宋" w:eastAsia="仿宋" w:hAnsi="仿宋" w:cs="宋体" w:hint="eastAsia"/>
          <w:b/>
          <w:kern w:val="0"/>
          <w:sz w:val="32"/>
          <w:szCs w:val="32"/>
        </w:rPr>
        <w:t>9</w:t>
      </w:r>
      <w:r>
        <w:rPr>
          <w:rFonts w:ascii="仿宋" w:eastAsia="仿宋" w:hAnsi="仿宋" w:cs="宋体" w:hint="eastAsia"/>
          <w:b/>
          <w:kern w:val="0"/>
          <w:sz w:val="32"/>
          <w:szCs w:val="32"/>
        </w:rPr>
        <w:t>月</w:t>
      </w:r>
      <w:r>
        <w:rPr>
          <w:rFonts w:ascii="仿宋" w:eastAsia="仿宋" w:hAnsi="仿宋" w:cs="宋体" w:hint="eastAsia"/>
          <w:b/>
          <w:kern w:val="0"/>
          <w:sz w:val="32"/>
          <w:szCs w:val="32"/>
        </w:rPr>
        <w:t>1</w:t>
      </w:r>
      <w:r w:rsidR="00C30145">
        <w:rPr>
          <w:rFonts w:ascii="仿宋" w:eastAsia="仿宋" w:hAnsi="仿宋" w:cs="宋体" w:hint="eastAsia"/>
          <w:b/>
          <w:kern w:val="0"/>
          <w:sz w:val="32"/>
          <w:szCs w:val="32"/>
        </w:rPr>
        <w:t>4</w:t>
      </w:r>
      <w:r>
        <w:rPr>
          <w:rFonts w:ascii="仿宋" w:eastAsia="仿宋" w:hAnsi="仿宋" w:cs="宋体" w:hint="eastAsia"/>
          <w:b/>
          <w:kern w:val="0"/>
          <w:sz w:val="32"/>
          <w:szCs w:val="32"/>
        </w:rPr>
        <w:t>日</w:t>
      </w:r>
      <w:r>
        <w:rPr>
          <w:rFonts w:ascii="仿宋" w:eastAsia="仿宋" w:hAnsi="仿宋" w:cs="宋体" w:hint="eastAsia"/>
          <w:b/>
          <w:kern w:val="0"/>
          <w:sz w:val="32"/>
          <w:szCs w:val="32"/>
        </w:rPr>
        <w:t>1</w:t>
      </w:r>
      <w:r w:rsidR="00C30145">
        <w:rPr>
          <w:rFonts w:ascii="仿宋" w:eastAsia="仿宋" w:hAnsi="仿宋" w:cs="宋体" w:hint="eastAsia"/>
          <w:b/>
          <w:kern w:val="0"/>
          <w:sz w:val="32"/>
          <w:szCs w:val="32"/>
        </w:rPr>
        <w:t>0</w:t>
      </w:r>
      <w:r>
        <w:rPr>
          <w:rFonts w:ascii="仿宋" w:eastAsia="仿宋" w:hAnsi="仿宋" w:cs="宋体" w:hint="eastAsia"/>
          <w:b/>
          <w:kern w:val="0"/>
          <w:sz w:val="32"/>
          <w:szCs w:val="32"/>
        </w:rPr>
        <w:t>：</w:t>
      </w:r>
      <w:r>
        <w:rPr>
          <w:rFonts w:ascii="仿宋" w:eastAsia="仿宋" w:hAnsi="仿宋" w:cs="宋体" w:hint="eastAsia"/>
          <w:b/>
          <w:kern w:val="0"/>
          <w:sz w:val="32"/>
          <w:szCs w:val="32"/>
        </w:rPr>
        <w:t>00</w:t>
      </w:r>
      <w:r>
        <w:rPr>
          <w:rFonts w:ascii="仿宋" w:eastAsia="仿宋" w:hAnsi="仿宋" w:cs="宋体" w:hint="eastAsia"/>
          <w:b/>
          <w:kern w:val="0"/>
          <w:sz w:val="32"/>
          <w:szCs w:val="32"/>
        </w:rPr>
        <w:t>前，</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。联系人：陈老师</w:t>
      </w:r>
      <w:r>
        <w:rPr>
          <w:rFonts w:ascii="仿宋" w:eastAsia="仿宋" w:hAnsi="仿宋" w:cs="宋体"/>
          <w:kern w:val="0"/>
          <w:sz w:val="32"/>
          <w:szCs w:val="32"/>
        </w:rPr>
        <w:t>13211780661</w:t>
      </w:r>
      <w:r>
        <w:rPr>
          <w:rFonts w:ascii="仿宋" w:eastAsia="仿宋" w:hAnsi="仿宋" w:cs="宋体" w:hint="eastAsia"/>
          <w:kern w:val="0"/>
          <w:sz w:val="32"/>
          <w:szCs w:val="32"/>
        </w:rPr>
        <w:t>；张老师</w:t>
      </w:r>
      <w:r>
        <w:rPr>
          <w:rFonts w:ascii="仿宋" w:eastAsia="仿宋" w:hAnsi="仿宋" w:cs="宋体" w:hint="eastAsia"/>
          <w:kern w:val="0"/>
          <w:sz w:val="32"/>
          <w:szCs w:val="32"/>
        </w:rPr>
        <w:t xml:space="preserve"> 18669015411</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磋商响应</w:t>
      </w:r>
      <w:r>
        <w:rPr>
          <w:rFonts w:ascii="仿宋" w:eastAsia="仿宋" w:hAnsi="仿宋"/>
          <w:sz w:val="32"/>
          <w:szCs w:val="32"/>
        </w:rPr>
        <w:t>文件主要包括以下部分：</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r>
        <w:rPr>
          <w:rFonts w:ascii="仿宋" w:eastAsia="仿宋" w:hAnsi="仿宋" w:cs="宋体" w:hint="eastAsia"/>
          <w:kern w:val="0"/>
          <w:sz w:val="32"/>
          <w:szCs w:val="32"/>
        </w:rPr>
        <w:t>（见附件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r>
        <w:rPr>
          <w:rFonts w:ascii="仿宋" w:eastAsia="仿宋" w:hAnsi="仿宋" w:cs="宋体" w:hint="eastAsia"/>
          <w:kern w:val="0"/>
          <w:sz w:val="32"/>
          <w:szCs w:val="32"/>
        </w:rPr>
        <w:t>（见附件</w:t>
      </w:r>
      <w:r>
        <w:rPr>
          <w:rFonts w:ascii="仿宋" w:eastAsia="仿宋" w:hAnsi="仿宋" w:cs="宋体" w:hint="eastAsia"/>
          <w:kern w:val="0"/>
          <w:sz w:val="32"/>
          <w:szCs w:val="32"/>
        </w:rPr>
        <w:t>3</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6.</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）及业绩证明文件</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9</w:t>
      </w:r>
      <w:r>
        <w:rPr>
          <w:rFonts w:ascii="仿宋" w:eastAsia="仿宋" w:hAnsi="仿宋" w:cs="宋体" w:hint="eastAsia"/>
          <w:kern w:val="0"/>
          <w:sz w:val="32"/>
          <w:szCs w:val="32"/>
        </w:rPr>
        <w:t>）</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10</w:t>
      </w:r>
      <w:r>
        <w:rPr>
          <w:rFonts w:ascii="仿宋" w:eastAsia="仿宋" w:hAnsi="仿宋" w:cs="宋体" w:hint="eastAsia"/>
          <w:kern w:val="0"/>
          <w:sz w:val="32"/>
          <w:szCs w:val="32"/>
        </w:rPr>
        <w:t>）</w:t>
      </w:r>
    </w:p>
    <w:p w:rsidR="005C2513" w:rsidRDefault="002D2DCD">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5C2513" w:rsidRDefault="002D2DCD">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5C2513" w:rsidRDefault="002D2DCD">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w:t>
      </w:r>
      <w:r>
        <w:rPr>
          <w:rFonts w:ascii="仿宋" w:eastAsia="仿宋" w:hAnsi="仿宋" w:cs="宋体" w:hint="eastAsia"/>
          <w:kern w:val="0"/>
          <w:sz w:val="32"/>
          <w:szCs w:val="32"/>
        </w:rPr>
        <w:t>10</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5C2513" w:rsidRDefault="002D2DCD">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w:t>
      </w:r>
      <w:r>
        <w:rPr>
          <w:rFonts w:ascii="仿宋" w:eastAsia="仿宋" w:hAnsi="仿宋" w:cs="仿宋_GB2312" w:hint="eastAsia"/>
          <w:kern w:val="0"/>
          <w:sz w:val="32"/>
          <w:szCs w:val="32"/>
        </w:rPr>
        <w:t>220000</w:t>
      </w:r>
      <w:bookmarkStart w:id="0" w:name="_GoBack"/>
      <w:bookmarkEnd w:id="0"/>
      <w:r>
        <w:rPr>
          <w:rFonts w:ascii="仿宋" w:eastAsia="仿宋" w:hAnsi="仿宋" w:cs="仿宋_GB2312" w:hint="eastAsia"/>
          <w:color w:val="000000"/>
          <w:kern w:val="0"/>
          <w:sz w:val="32"/>
          <w:szCs w:val="32"/>
        </w:rPr>
        <w:t>元，供应商的报价不得高于于本次采购最高限价，否则为无效标。</w:t>
      </w:r>
    </w:p>
    <w:p w:rsidR="005C2513" w:rsidRDefault="002D2DCD">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5C2513" w:rsidRDefault="002D2DCD">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lastRenderedPageBreak/>
        <w:t>八</w:t>
      </w:r>
      <w:r>
        <w:rPr>
          <w:rFonts w:ascii="仿宋" w:eastAsia="仿宋" w:hAnsi="仿宋"/>
          <w:sz w:val="32"/>
          <w:szCs w:val="32"/>
        </w:rPr>
        <w:t>、竞争性</w:t>
      </w:r>
      <w:r>
        <w:rPr>
          <w:rFonts w:ascii="仿宋" w:eastAsia="仿宋" w:hAnsi="仿宋" w:hint="eastAsia"/>
          <w:sz w:val="32"/>
          <w:szCs w:val="32"/>
        </w:rPr>
        <w:t>磋商</w:t>
      </w:r>
      <w:r>
        <w:rPr>
          <w:rFonts w:ascii="仿宋" w:eastAsia="仿宋" w:hAnsi="仿宋"/>
          <w:sz w:val="32"/>
          <w:szCs w:val="32"/>
        </w:rPr>
        <w:t>流程</w:t>
      </w:r>
    </w:p>
    <w:p w:rsidR="005C2513" w:rsidRDefault="002D2DCD">
      <w:pPr>
        <w:ind w:firstLineChars="200" w:firstLine="640"/>
        <w:rPr>
          <w:rFonts w:ascii="仿宋" w:eastAsia="仿宋" w:hAnsi="仿宋"/>
          <w:sz w:val="32"/>
          <w:szCs w:val="32"/>
        </w:rPr>
      </w:pPr>
      <w:r>
        <w:rPr>
          <w:rFonts w:ascii="仿宋" w:eastAsia="仿宋" w:hAnsi="仿宋"/>
          <w:sz w:val="32"/>
          <w:szCs w:val="32"/>
        </w:rPr>
        <w:t>（一）磋商时间：</w:t>
      </w:r>
      <w:r>
        <w:rPr>
          <w:rFonts w:ascii="仿宋" w:eastAsia="仿宋" w:hAnsi="仿宋"/>
          <w:sz w:val="32"/>
          <w:szCs w:val="32"/>
        </w:rPr>
        <w:t>20</w:t>
      </w:r>
      <w:r>
        <w:rPr>
          <w:rFonts w:ascii="仿宋" w:eastAsia="仿宋" w:hAnsi="仿宋" w:hint="eastAsia"/>
          <w:sz w:val="32"/>
          <w:szCs w:val="32"/>
        </w:rPr>
        <w:t>21</w:t>
      </w:r>
      <w:r>
        <w:rPr>
          <w:rFonts w:ascii="仿宋" w:eastAsia="仿宋" w:hAnsi="仿宋"/>
          <w:sz w:val="32"/>
          <w:szCs w:val="32"/>
        </w:rPr>
        <w:t>年</w:t>
      </w:r>
      <w:r>
        <w:rPr>
          <w:rFonts w:ascii="仿宋" w:eastAsia="仿宋" w:hAnsi="仿宋" w:hint="eastAsia"/>
          <w:sz w:val="32"/>
          <w:szCs w:val="32"/>
        </w:rPr>
        <w:t>9</w:t>
      </w:r>
      <w:r>
        <w:rPr>
          <w:rFonts w:ascii="仿宋" w:eastAsia="仿宋" w:hAnsi="仿宋"/>
          <w:sz w:val="32"/>
          <w:szCs w:val="32"/>
        </w:rPr>
        <w:t>月</w:t>
      </w:r>
      <w:r>
        <w:rPr>
          <w:rFonts w:ascii="仿宋" w:eastAsia="仿宋" w:hAnsi="仿宋" w:hint="eastAsia"/>
          <w:sz w:val="32"/>
          <w:szCs w:val="32"/>
        </w:rPr>
        <w:t>1</w:t>
      </w:r>
      <w:r w:rsidR="00C30145">
        <w:rPr>
          <w:rFonts w:ascii="仿宋" w:eastAsia="仿宋" w:hAnsi="仿宋" w:hint="eastAsia"/>
          <w:sz w:val="32"/>
          <w:szCs w:val="32"/>
        </w:rPr>
        <w:t>4</w:t>
      </w:r>
      <w:r>
        <w:rPr>
          <w:rFonts w:ascii="仿宋" w:eastAsia="仿宋" w:hAnsi="仿宋"/>
          <w:sz w:val="32"/>
          <w:szCs w:val="32"/>
        </w:rPr>
        <w:t>日</w:t>
      </w:r>
      <w:r>
        <w:rPr>
          <w:rFonts w:ascii="仿宋" w:eastAsia="仿宋" w:hAnsi="仿宋" w:hint="eastAsia"/>
          <w:sz w:val="32"/>
          <w:szCs w:val="32"/>
        </w:rPr>
        <w:t>1</w:t>
      </w:r>
      <w:r w:rsidR="00C3014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磋商</w:t>
      </w:r>
      <w:r>
        <w:rPr>
          <w:rFonts w:ascii="仿宋" w:eastAsia="仿宋" w:hAnsi="仿宋"/>
          <w:sz w:val="32"/>
          <w:szCs w:val="32"/>
        </w:rPr>
        <w:t>方式：</w:t>
      </w:r>
      <w:r>
        <w:rPr>
          <w:rFonts w:ascii="仿宋" w:eastAsia="仿宋" w:hAnsi="仿宋" w:hint="eastAsia"/>
          <w:sz w:val="32"/>
          <w:szCs w:val="32"/>
        </w:rPr>
        <w:t>有意参与磋商的</w:t>
      </w:r>
      <w:r>
        <w:rPr>
          <w:rFonts w:ascii="仿宋" w:eastAsia="仿宋" w:hAnsi="仿宋"/>
          <w:sz w:val="32"/>
          <w:szCs w:val="32"/>
        </w:rPr>
        <w:t>供应商派出代表提前</w:t>
      </w:r>
      <w:r>
        <w:rPr>
          <w:rFonts w:ascii="仿宋" w:eastAsia="仿宋" w:hAnsi="仿宋"/>
          <w:sz w:val="32"/>
          <w:szCs w:val="32"/>
        </w:rPr>
        <w:t>10</w:t>
      </w:r>
      <w:r>
        <w:rPr>
          <w:rFonts w:ascii="仿宋" w:eastAsia="仿宋" w:hAnsi="仿宋"/>
          <w:sz w:val="32"/>
          <w:szCs w:val="32"/>
        </w:rPr>
        <w:t>分钟到场递交</w:t>
      </w:r>
      <w:r>
        <w:rPr>
          <w:rFonts w:ascii="仿宋" w:eastAsia="仿宋" w:hAnsi="仿宋" w:hint="eastAsia"/>
          <w:sz w:val="32"/>
          <w:szCs w:val="32"/>
        </w:rPr>
        <w:t>磋商响应</w:t>
      </w:r>
      <w:r>
        <w:rPr>
          <w:rFonts w:ascii="仿宋" w:eastAsia="仿宋" w:hAnsi="仿宋"/>
          <w:sz w:val="32"/>
          <w:szCs w:val="32"/>
        </w:rPr>
        <w:t>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p>
    <w:p w:rsidR="005C2513" w:rsidRDefault="002D2DCD">
      <w:pPr>
        <w:ind w:firstLineChars="200" w:firstLine="640"/>
        <w:rPr>
          <w:rFonts w:ascii="仿宋" w:eastAsia="仿宋" w:hAnsi="仿宋"/>
          <w:sz w:val="32"/>
          <w:szCs w:val="32"/>
        </w:rPr>
      </w:pPr>
      <w:r>
        <w:rPr>
          <w:rFonts w:ascii="仿宋" w:eastAsia="仿宋" w:hAnsi="仿宋"/>
          <w:sz w:val="32"/>
          <w:szCs w:val="32"/>
        </w:rPr>
        <w:t>（四）成交原则：</w:t>
      </w:r>
      <w:r>
        <w:rPr>
          <w:rFonts w:ascii="仿宋" w:eastAsia="仿宋" w:hAnsi="仿宋" w:hint="eastAsia"/>
          <w:sz w:val="32"/>
          <w:szCs w:val="32"/>
        </w:rPr>
        <w:t>磋商小</w:t>
      </w:r>
      <w:r>
        <w:rPr>
          <w:rFonts w:ascii="仿宋" w:eastAsia="仿宋" w:hAnsi="仿宋"/>
          <w:sz w:val="32"/>
          <w:szCs w:val="32"/>
        </w:rPr>
        <w:t>组按照项目供应商的</w:t>
      </w:r>
      <w:r>
        <w:rPr>
          <w:rFonts w:ascii="仿宋" w:eastAsia="仿宋" w:hAnsi="仿宋" w:hint="eastAsia"/>
          <w:sz w:val="32"/>
          <w:szCs w:val="32"/>
        </w:rPr>
        <w:t>工作方案、类似业绩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磋商</w:t>
      </w:r>
      <w:r>
        <w:rPr>
          <w:rFonts w:ascii="仿宋" w:eastAsia="仿宋" w:hAnsi="仿宋"/>
          <w:sz w:val="32"/>
          <w:szCs w:val="32"/>
        </w:rPr>
        <w:t>程序及方法、评审标准、无效响应和采购终止</w:t>
      </w:r>
    </w:p>
    <w:p w:rsidR="005C2513" w:rsidRDefault="002D2DCD">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磋商</w:t>
      </w:r>
      <w:r>
        <w:rPr>
          <w:rFonts w:ascii="仿宋" w:eastAsia="仿宋" w:hAnsi="仿宋"/>
          <w:sz w:val="32"/>
          <w:szCs w:val="32"/>
        </w:rPr>
        <w:t>程序及方法</w:t>
      </w:r>
      <w:bookmarkEnd w:id="1"/>
    </w:p>
    <w:p w:rsidR="005C2513" w:rsidRDefault="002D2DC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磋商</w:t>
      </w:r>
      <w:r>
        <w:rPr>
          <w:rFonts w:ascii="仿宋" w:eastAsia="仿宋" w:hAnsi="仿宋"/>
          <w:sz w:val="32"/>
          <w:szCs w:val="32"/>
        </w:rPr>
        <w:t>按竞争性磋商文件规定的时间和地点进行，供应商须有法定代表人或其授权代表参加并签到。</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sz w:val="32"/>
          <w:szCs w:val="32"/>
        </w:rPr>
        <w:t>磋商</w:t>
      </w:r>
      <w:r>
        <w:rPr>
          <w:rFonts w:ascii="仿宋" w:eastAsia="仿宋" w:hAnsi="仿宋"/>
          <w:sz w:val="32"/>
          <w:szCs w:val="32"/>
        </w:rPr>
        <w:t>小组对各供应商的资格条件、响应文件的有效性、完整性和响应程度进行审查。</w:t>
      </w:r>
    </w:p>
    <w:p w:rsidR="005C2513" w:rsidRDefault="002D2DCD">
      <w:pPr>
        <w:ind w:firstLineChars="200" w:firstLine="640"/>
        <w:rPr>
          <w:rFonts w:ascii="仿宋" w:eastAsia="仿宋" w:hAnsi="仿宋"/>
          <w:sz w:val="32"/>
          <w:szCs w:val="32"/>
        </w:rPr>
      </w:pPr>
      <w:r>
        <w:rPr>
          <w:rFonts w:ascii="仿宋" w:eastAsia="仿宋" w:hAnsi="仿宋"/>
          <w:sz w:val="32"/>
          <w:szCs w:val="32"/>
        </w:rPr>
        <w:t>2.1</w:t>
      </w:r>
      <w:r>
        <w:rPr>
          <w:rFonts w:ascii="仿宋" w:eastAsia="仿宋" w:hAnsi="仿宋"/>
          <w:sz w:val="32"/>
          <w:szCs w:val="32"/>
        </w:rPr>
        <w:t>资格性检查。依据法律法规和竞争性</w:t>
      </w:r>
      <w:r>
        <w:rPr>
          <w:rFonts w:ascii="仿宋" w:eastAsia="仿宋" w:hAnsi="仿宋" w:hint="eastAsia"/>
          <w:sz w:val="32"/>
          <w:szCs w:val="32"/>
        </w:rPr>
        <w:t>磋商</w:t>
      </w:r>
      <w:r>
        <w:rPr>
          <w:rFonts w:ascii="仿宋" w:eastAsia="仿宋" w:hAnsi="仿宋"/>
          <w:sz w:val="32"/>
          <w:szCs w:val="32"/>
        </w:rPr>
        <w:t>文件的规定，对响应文件中的资格证明等进行审查</w:t>
      </w:r>
      <w:r>
        <w:rPr>
          <w:rFonts w:ascii="仿宋" w:eastAsia="仿宋" w:hAnsi="仿宋" w:hint="eastAsia"/>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2.2</w:t>
      </w:r>
      <w:r>
        <w:rPr>
          <w:rFonts w:ascii="仿宋" w:eastAsia="仿宋" w:hAnsi="仿宋"/>
          <w:sz w:val="32"/>
          <w:szCs w:val="32"/>
        </w:rPr>
        <w:t>符合性检查。依据竞争性</w:t>
      </w:r>
      <w:r>
        <w:rPr>
          <w:rFonts w:ascii="仿宋" w:eastAsia="仿宋" w:hAnsi="仿宋" w:hint="eastAsia"/>
          <w:sz w:val="32"/>
          <w:szCs w:val="32"/>
        </w:rPr>
        <w:t>磋商</w:t>
      </w:r>
      <w:r>
        <w:rPr>
          <w:rFonts w:ascii="仿宋" w:eastAsia="仿宋" w:hAnsi="仿宋"/>
          <w:sz w:val="32"/>
          <w:szCs w:val="32"/>
        </w:rPr>
        <w:t>文件的规定，从响应文件的有效性、完整性和对竞争性</w:t>
      </w:r>
      <w:r>
        <w:rPr>
          <w:rFonts w:ascii="仿宋" w:eastAsia="仿宋" w:hAnsi="仿宋" w:hint="eastAsia"/>
          <w:sz w:val="32"/>
          <w:szCs w:val="32"/>
        </w:rPr>
        <w:t>磋商</w:t>
      </w:r>
      <w:r>
        <w:rPr>
          <w:rFonts w:ascii="仿宋" w:eastAsia="仿宋" w:hAnsi="仿宋"/>
          <w:sz w:val="32"/>
          <w:szCs w:val="32"/>
        </w:rPr>
        <w:t>文件的响应程度进行审查，以确定是否对竞争性</w:t>
      </w:r>
      <w:r>
        <w:rPr>
          <w:rFonts w:ascii="仿宋" w:eastAsia="仿宋" w:hAnsi="仿宋" w:hint="eastAsia"/>
          <w:sz w:val="32"/>
          <w:szCs w:val="32"/>
        </w:rPr>
        <w:t>磋商</w:t>
      </w:r>
      <w:r>
        <w:rPr>
          <w:rFonts w:ascii="仿宋" w:eastAsia="仿宋" w:hAnsi="仿宋"/>
          <w:sz w:val="32"/>
          <w:szCs w:val="32"/>
        </w:rPr>
        <w:t>文件的实质性要求作出响应。</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w:t>
      </w:r>
      <w:r>
        <w:rPr>
          <w:rFonts w:ascii="仿宋" w:eastAsia="仿宋" w:hAnsi="仿宋" w:hint="eastAsia"/>
          <w:sz w:val="32"/>
          <w:szCs w:val="32"/>
        </w:rPr>
        <w:t>磋商</w:t>
      </w:r>
      <w:r>
        <w:rPr>
          <w:rFonts w:ascii="仿宋" w:eastAsia="仿宋" w:hAnsi="仿宋"/>
          <w:sz w:val="32"/>
          <w:szCs w:val="32"/>
        </w:rPr>
        <w:t>小组在对响应文件的有效性、完整性</w:t>
      </w:r>
      <w:r>
        <w:rPr>
          <w:rFonts w:ascii="仿宋" w:eastAsia="仿宋" w:hAnsi="仿宋"/>
          <w:sz w:val="32"/>
          <w:szCs w:val="32"/>
        </w:rPr>
        <w:lastRenderedPageBreak/>
        <w:t>和响应程度进行审查时，可以要求供应商对</w:t>
      </w:r>
      <w:r>
        <w:rPr>
          <w:rFonts w:ascii="仿宋" w:eastAsia="仿宋" w:hAnsi="仿宋"/>
          <w:sz w:val="32"/>
          <w:szCs w:val="32"/>
        </w:rPr>
        <w:t>响应文件中含义不明确、同类问题表述不一致或者有明显文字和计算错误的内容等作出必要的澄清、说明或者更正。供应商的澄清、说明或者更正不得超出响应文件的范围或者改变响应文件的实质性内容。</w:t>
      </w:r>
    </w:p>
    <w:p w:rsidR="005C2513" w:rsidRDefault="002D2DC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磋商</w:t>
      </w:r>
      <w:r>
        <w:rPr>
          <w:rFonts w:ascii="仿宋" w:eastAsia="仿宋" w:hAnsi="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hint="eastAsia"/>
          <w:sz w:val="32"/>
          <w:szCs w:val="32"/>
        </w:rPr>
        <w:t>磋商</w:t>
      </w:r>
      <w:r>
        <w:rPr>
          <w:rFonts w:ascii="仿宋" w:eastAsia="仿宋" w:hAnsi="仿宋"/>
          <w:sz w:val="32"/>
          <w:szCs w:val="32"/>
        </w:rPr>
        <w:t>小组采用综合评分法对供应商的响应文件进行综合评分。综合评分法，是指响应文件满足竞争性</w:t>
      </w:r>
      <w:r>
        <w:rPr>
          <w:rFonts w:ascii="仿宋" w:eastAsia="仿宋" w:hAnsi="仿宋" w:hint="eastAsia"/>
          <w:sz w:val="32"/>
          <w:szCs w:val="32"/>
        </w:rPr>
        <w:t>磋商</w:t>
      </w:r>
      <w:r>
        <w:rPr>
          <w:rFonts w:ascii="仿宋" w:eastAsia="仿宋" w:hAnsi="仿宋"/>
          <w:sz w:val="32"/>
          <w:szCs w:val="32"/>
        </w:rPr>
        <w:t>文件全部实质性要求且按照评审因素的量化指标评审得分</w:t>
      </w:r>
      <w:r>
        <w:rPr>
          <w:rFonts w:ascii="仿宋" w:eastAsia="仿宋" w:hAnsi="仿宋"/>
          <w:sz w:val="32"/>
          <w:szCs w:val="32"/>
        </w:rPr>
        <w:t>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w:t>
      </w:r>
      <w:r>
        <w:rPr>
          <w:rFonts w:ascii="仿宋" w:eastAsia="仿宋" w:hAnsi="仿宋"/>
          <w:sz w:val="32"/>
          <w:szCs w:val="32"/>
        </w:rPr>
        <w:t>100</w:t>
      </w:r>
      <w:r>
        <w:rPr>
          <w:rFonts w:ascii="仿宋" w:eastAsia="仿宋" w:hAnsi="仿宋"/>
          <w:sz w:val="32"/>
          <w:szCs w:val="32"/>
        </w:rPr>
        <w:t>分。</w:t>
      </w:r>
    </w:p>
    <w:p w:rsidR="005C2513" w:rsidRDefault="002D2DCD">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5C2513">
        <w:trPr>
          <w:cantSplit/>
          <w:trHeight w:val="630"/>
          <w:jc w:val="center"/>
        </w:trPr>
        <w:tc>
          <w:tcPr>
            <w:tcW w:w="2328" w:type="dxa"/>
            <w:vMerge w:val="restart"/>
            <w:vAlign w:val="center"/>
          </w:tcPr>
          <w:p w:rsidR="005C2513" w:rsidRDefault="002D2DCD">
            <w:pPr>
              <w:ind w:firstLineChars="200" w:firstLine="360"/>
              <w:rPr>
                <w:rFonts w:ascii="仿宋" w:eastAsia="仿宋" w:hAnsi="仿宋"/>
                <w:sz w:val="18"/>
                <w:szCs w:val="18"/>
              </w:rPr>
            </w:pPr>
            <w:bookmarkStart w:id="2" w:name="_Toc485137805"/>
            <w:r>
              <w:rPr>
                <w:rFonts w:ascii="仿宋" w:eastAsia="仿宋" w:hAnsi="仿宋"/>
                <w:sz w:val="18"/>
                <w:szCs w:val="18"/>
              </w:rPr>
              <w:t>评分因素</w:t>
            </w:r>
          </w:p>
        </w:tc>
        <w:tc>
          <w:tcPr>
            <w:tcW w:w="904" w:type="dxa"/>
            <w:vMerge w:val="restart"/>
            <w:vAlign w:val="center"/>
          </w:tcPr>
          <w:p w:rsidR="005C2513" w:rsidRDefault="002D2DCD">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5C2513" w:rsidRDefault="002D2DCD">
            <w:pPr>
              <w:ind w:firstLineChars="200" w:firstLine="360"/>
              <w:jc w:val="center"/>
              <w:rPr>
                <w:rFonts w:ascii="仿宋" w:eastAsia="仿宋" w:hAnsi="仿宋"/>
                <w:sz w:val="18"/>
                <w:szCs w:val="18"/>
              </w:rPr>
            </w:pPr>
            <w:r>
              <w:rPr>
                <w:rFonts w:ascii="仿宋" w:eastAsia="仿宋" w:hAnsi="仿宋"/>
                <w:sz w:val="18"/>
                <w:szCs w:val="18"/>
              </w:rPr>
              <w:t>评分标准</w:t>
            </w:r>
          </w:p>
        </w:tc>
      </w:tr>
      <w:tr w:rsidR="005C2513">
        <w:trPr>
          <w:cantSplit/>
          <w:trHeight w:val="490"/>
          <w:jc w:val="center"/>
        </w:trPr>
        <w:tc>
          <w:tcPr>
            <w:tcW w:w="2328" w:type="dxa"/>
            <w:vMerge/>
            <w:vAlign w:val="center"/>
          </w:tcPr>
          <w:p w:rsidR="005C2513" w:rsidRDefault="005C2513">
            <w:pPr>
              <w:ind w:firstLineChars="200" w:firstLine="360"/>
              <w:rPr>
                <w:rFonts w:ascii="仿宋" w:eastAsia="仿宋" w:hAnsi="仿宋"/>
                <w:sz w:val="18"/>
                <w:szCs w:val="18"/>
              </w:rPr>
            </w:pPr>
          </w:p>
        </w:tc>
        <w:tc>
          <w:tcPr>
            <w:tcW w:w="904" w:type="dxa"/>
            <w:vMerge/>
            <w:vAlign w:val="center"/>
          </w:tcPr>
          <w:p w:rsidR="005C2513" w:rsidRDefault="005C2513">
            <w:pPr>
              <w:ind w:firstLineChars="200" w:firstLine="360"/>
              <w:rPr>
                <w:rFonts w:ascii="仿宋" w:eastAsia="仿宋" w:hAnsi="仿宋"/>
                <w:sz w:val="18"/>
                <w:szCs w:val="18"/>
              </w:rPr>
            </w:pPr>
          </w:p>
        </w:tc>
        <w:tc>
          <w:tcPr>
            <w:tcW w:w="1737"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5C2513" w:rsidRDefault="002D2DCD">
            <w:pPr>
              <w:ind w:firstLineChars="200" w:firstLine="360"/>
              <w:jc w:val="left"/>
              <w:rPr>
                <w:rFonts w:ascii="仿宋" w:eastAsia="仿宋" w:hAnsi="仿宋"/>
                <w:sz w:val="18"/>
                <w:szCs w:val="18"/>
              </w:rPr>
            </w:pPr>
            <w:r>
              <w:rPr>
                <w:rFonts w:ascii="仿宋" w:eastAsia="仿宋" w:hAnsi="仿宋"/>
                <w:sz w:val="18"/>
                <w:szCs w:val="18"/>
              </w:rPr>
              <w:t>差</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sz w:val="18"/>
                <w:szCs w:val="18"/>
              </w:rPr>
              <w:t>项目执行能力</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jc w:val="center"/>
              <w:rPr>
                <w:rFonts w:ascii="仿宋" w:eastAsia="仿宋" w:hAnsi="仿宋"/>
                <w:sz w:val="18"/>
                <w:szCs w:val="18"/>
              </w:rPr>
            </w:pPr>
            <w:r>
              <w:rPr>
                <w:rFonts w:ascii="仿宋" w:eastAsia="仿宋" w:hAnsi="仿宋" w:hint="eastAsia"/>
                <w:sz w:val="18"/>
                <w:szCs w:val="18"/>
              </w:rPr>
              <w:t>18-12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11-6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分</w:t>
            </w:r>
          </w:p>
        </w:tc>
      </w:tr>
      <w:tr w:rsidR="005C2513">
        <w:trPr>
          <w:cantSplit/>
          <w:trHeight w:val="893"/>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服务方案及承诺</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25-19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jc w:val="center"/>
              <w:rPr>
                <w:rFonts w:ascii="仿宋" w:eastAsia="仿宋" w:hAnsi="仿宋"/>
                <w:sz w:val="18"/>
                <w:szCs w:val="18"/>
              </w:rPr>
            </w:pPr>
            <w:r>
              <w:rPr>
                <w:rFonts w:ascii="仿宋" w:eastAsia="仿宋" w:hAnsi="仿宋" w:hint="eastAsia"/>
                <w:sz w:val="18"/>
                <w:szCs w:val="18"/>
              </w:rPr>
              <w:t>18-12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11-6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5-0</w:t>
            </w:r>
            <w:r>
              <w:rPr>
                <w:rFonts w:ascii="仿宋" w:eastAsia="仿宋" w:hAnsi="仿宋"/>
                <w:sz w:val="18"/>
                <w:szCs w:val="18"/>
              </w:rPr>
              <w:t>分</w:t>
            </w:r>
          </w:p>
        </w:tc>
      </w:tr>
      <w:tr w:rsidR="005C2513">
        <w:trPr>
          <w:cantSplit/>
          <w:trHeight w:val="1169"/>
          <w:jc w:val="center"/>
        </w:trPr>
        <w:tc>
          <w:tcPr>
            <w:tcW w:w="2328"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5C2513" w:rsidRDefault="002D2DCD">
            <w:pPr>
              <w:jc w:val="left"/>
              <w:rPr>
                <w:rFonts w:ascii="仿宋" w:eastAsia="仿宋" w:hAnsi="仿宋"/>
                <w:sz w:val="18"/>
                <w:szCs w:val="18"/>
              </w:rPr>
            </w:pPr>
            <w:r>
              <w:rPr>
                <w:rFonts w:ascii="仿宋" w:eastAsia="仿宋" w:hAnsi="仿宋" w:hint="eastAsia"/>
                <w:sz w:val="18"/>
                <w:szCs w:val="18"/>
              </w:rPr>
              <w:t>1.</w:t>
            </w:r>
            <w:r>
              <w:rPr>
                <w:rFonts w:ascii="仿宋" w:eastAsia="仿宋" w:hAnsi="仿宋" w:hint="eastAsia"/>
                <w:sz w:val="18"/>
                <w:szCs w:val="18"/>
              </w:rPr>
              <w:t>提供</w:t>
            </w:r>
            <w:r>
              <w:rPr>
                <w:rFonts w:ascii="仿宋" w:eastAsia="仿宋" w:hAnsi="仿宋" w:hint="eastAsia"/>
                <w:sz w:val="18"/>
                <w:szCs w:val="18"/>
              </w:rPr>
              <w:t>20</w:t>
            </w:r>
            <w:r>
              <w:rPr>
                <w:rFonts w:ascii="仿宋" w:eastAsia="仿宋" w:hAnsi="仿宋" w:hint="eastAsia"/>
                <w:sz w:val="18"/>
                <w:szCs w:val="18"/>
              </w:rPr>
              <w:t>万元及以上有效相似业绩及证明材料的，得业绩基本分</w:t>
            </w:r>
            <w:r>
              <w:rPr>
                <w:rFonts w:ascii="仿宋" w:eastAsia="仿宋" w:hAnsi="仿宋" w:hint="eastAsia"/>
                <w:sz w:val="18"/>
                <w:szCs w:val="18"/>
              </w:rPr>
              <w:t>3</w:t>
            </w:r>
            <w:r>
              <w:rPr>
                <w:rFonts w:ascii="仿宋" w:eastAsia="仿宋" w:hAnsi="仿宋" w:hint="eastAsia"/>
                <w:sz w:val="18"/>
                <w:szCs w:val="18"/>
              </w:rPr>
              <w:t>分。</w:t>
            </w:r>
          </w:p>
          <w:p w:rsidR="005C2513" w:rsidRDefault="002D2DCD">
            <w:pPr>
              <w:jc w:val="left"/>
              <w:rPr>
                <w:rFonts w:ascii="仿宋" w:eastAsia="仿宋" w:hAnsi="仿宋"/>
                <w:sz w:val="18"/>
                <w:szCs w:val="18"/>
              </w:rPr>
            </w:pPr>
            <w:r>
              <w:rPr>
                <w:rFonts w:ascii="仿宋" w:eastAsia="仿宋" w:hAnsi="仿宋" w:hint="eastAsia"/>
                <w:sz w:val="18"/>
                <w:szCs w:val="18"/>
              </w:rPr>
              <w:t>2.</w:t>
            </w:r>
            <w:r>
              <w:rPr>
                <w:rFonts w:ascii="仿宋" w:eastAsia="仿宋" w:hAnsi="仿宋" w:hint="eastAsia"/>
                <w:sz w:val="18"/>
                <w:szCs w:val="18"/>
              </w:rPr>
              <w:t>提供</w:t>
            </w:r>
            <w:r>
              <w:rPr>
                <w:rFonts w:ascii="仿宋" w:eastAsia="仿宋" w:hAnsi="仿宋" w:hint="eastAsia"/>
                <w:sz w:val="18"/>
                <w:szCs w:val="18"/>
              </w:rPr>
              <w:t>20</w:t>
            </w:r>
            <w:r>
              <w:rPr>
                <w:rFonts w:ascii="仿宋" w:eastAsia="仿宋" w:hAnsi="仿宋" w:hint="eastAsia"/>
                <w:sz w:val="18"/>
                <w:szCs w:val="18"/>
              </w:rPr>
              <w:t>万元及以上有效相似业绩数</w:t>
            </w:r>
            <w:r>
              <w:rPr>
                <w:rFonts w:ascii="仿宋" w:eastAsia="仿宋" w:hAnsi="仿宋" w:hint="eastAsia"/>
                <w:sz w:val="18"/>
                <w:szCs w:val="18"/>
              </w:rPr>
              <w:t>2</w:t>
            </w:r>
            <w:r>
              <w:rPr>
                <w:rFonts w:ascii="仿宋" w:eastAsia="仿宋" w:hAnsi="仿宋" w:hint="eastAsia"/>
                <w:sz w:val="18"/>
                <w:szCs w:val="18"/>
              </w:rPr>
              <w:t>个及证明材料的，得业绩分</w:t>
            </w:r>
            <w:r>
              <w:rPr>
                <w:rFonts w:ascii="仿宋" w:eastAsia="仿宋" w:hAnsi="仿宋" w:hint="eastAsia"/>
                <w:sz w:val="18"/>
                <w:szCs w:val="18"/>
              </w:rPr>
              <w:t>6</w:t>
            </w:r>
            <w:r>
              <w:rPr>
                <w:rFonts w:ascii="仿宋" w:eastAsia="仿宋" w:hAnsi="仿宋" w:hint="eastAsia"/>
                <w:sz w:val="18"/>
                <w:szCs w:val="18"/>
              </w:rPr>
              <w:t>分；</w:t>
            </w:r>
          </w:p>
          <w:p w:rsidR="005C2513" w:rsidRDefault="002D2DCD">
            <w:pPr>
              <w:jc w:val="left"/>
              <w:rPr>
                <w:rFonts w:ascii="仿宋" w:eastAsia="仿宋" w:hAnsi="仿宋"/>
                <w:sz w:val="18"/>
                <w:szCs w:val="18"/>
              </w:rPr>
            </w:pPr>
            <w:r>
              <w:rPr>
                <w:rFonts w:ascii="仿宋" w:eastAsia="仿宋" w:hAnsi="仿宋" w:hint="eastAsia"/>
                <w:sz w:val="18"/>
                <w:szCs w:val="18"/>
              </w:rPr>
              <w:t>3.</w:t>
            </w:r>
            <w:r>
              <w:rPr>
                <w:rFonts w:ascii="仿宋" w:eastAsia="仿宋" w:hAnsi="仿宋" w:hint="eastAsia"/>
                <w:sz w:val="18"/>
                <w:szCs w:val="18"/>
              </w:rPr>
              <w:t>提供</w:t>
            </w:r>
            <w:r>
              <w:rPr>
                <w:rFonts w:ascii="仿宋" w:eastAsia="仿宋" w:hAnsi="仿宋" w:hint="eastAsia"/>
                <w:sz w:val="18"/>
                <w:szCs w:val="18"/>
              </w:rPr>
              <w:t>20</w:t>
            </w:r>
            <w:r>
              <w:rPr>
                <w:rFonts w:ascii="仿宋" w:eastAsia="仿宋" w:hAnsi="仿宋" w:hint="eastAsia"/>
                <w:sz w:val="18"/>
                <w:szCs w:val="18"/>
              </w:rPr>
              <w:t>万元及以上有效相似业绩数</w:t>
            </w:r>
            <w:r>
              <w:rPr>
                <w:rFonts w:ascii="仿宋" w:eastAsia="仿宋" w:hAnsi="仿宋" w:hint="eastAsia"/>
                <w:sz w:val="18"/>
                <w:szCs w:val="18"/>
              </w:rPr>
              <w:t>3</w:t>
            </w:r>
            <w:r>
              <w:rPr>
                <w:rFonts w:ascii="仿宋" w:eastAsia="仿宋" w:hAnsi="仿宋" w:hint="eastAsia"/>
                <w:sz w:val="18"/>
                <w:szCs w:val="18"/>
              </w:rPr>
              <w:t>个及证明材料的，得业绩分</w:t>
            </w:r>
            <w:r>
              <w:rPr>
                <w:rFonts w:ascii="仿宋" w:eastAsia="仿宋" w:hAnsi="仿宋" w:hint="eastAsia"/>
                <w:sz w:val="18"/>
                <w:szCs w:val="18"/>
              </w:rPr>
              <w:t>10</w:t>
            </w:r>
            <w:r>
              <w:rPr>
                <w:rFonts w:ascii="仿宋" w:eastAsia="仿宋" w:hAnsi="仿宋" w:hint="eastAsia"/>
                <w:sz w:val="18"/>
                <w:szCs w:val="18"/>
              </w:rPr>
              <w:t>分。</w:t>
            </w:r>
          </w:p>
        </w:tc>
      </w:tr>
      <w:tr w:rsidR="005C2513">
        <w:trPr>
          <w:cantSplit/>
          <w:trHeight w:val="879"/>
          <w:jc w:val="center"/>
        </w:trPr>
        <w:tc>
          <w:tcPr>
            <w:tcW w:w="2328"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lastRenderedPageBreak/>
              <w:t>磋商报价</w:t>
            </w:r>
          </w:p>
        </w:tc>
        <w:tc>
          <w:tcPr>
            <w:tcW w:w="904" w:type="dxa"/>
            <w:tcBorders>
              <w:top w:val="single" w:sz="4" w:space="0" w:color="auto"/>
            </w:tcBorders>
            <w:vAlign w:val="center"/>
          </w:tcPr>
          <w:p w:rsidR="005C2513" w:rsidRDefault="002D2DCD">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5C2513" w:rsidRDefault="002D2DCD">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w:t>
            </w:r>
            <w:r>
              <w:rPr>
                <w:rFonts w:ascii="仿宋" w:eastAsia="仿宋" w:hAnsi="仿宋" w:hint="eastAsia"/>
                <w:sz w:val="18"/>
                <w:szCs w:val="18"/>
              </w:rPr>
              <w:t>40</w:t>
            </w:r>
            <w:r>
              <w:rPr>
                <w:rFonts w:ascii="仿宋" w:eastAsia="仿宋" w:hAnsi="仿宋" w:hint="eastAsia"/>
                <w:sz w:val="18"/>
                <w:szCs w:val="18"/>
              </w:rPr>
              <w:t>分。其他供应商的磋商报价分值统一按照下列公式计算：</w:t>
            </w:r>
          </w:p>
          <w:p w:rsidR="005C2513" w:rsidRDefault="002D2DCD">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w:t>
            </w:r>
            <w:r>
              <w:rPr>
                <w:rFonts w:ascii="仿宋" w:eastAsia="仿宋" w:hAnsi="仿宋" w:hint="eastAsia"/>
                <w:sz w:val="18"/>
                <w:szCs w:val="18"/>
              </w:rPr>
              <w:t>=</w:t>
            </w:r>
            <w:r>
              <w:rPr>
                <w:rFonts w:ascii="仿宋" w:eastAsia="仿宋" w:hAnsi="仿宋" w:hint="eastAsia"/>
                <w:sz w:val="18"/>
                <w:szCs w:val="18"/>
              </w:rPr>
              <w:t>【磋商基准价／磋商报价（供应商的二次报价）】×</w:t>
            </w:r>
            <w:r>
              <w:rPr>
                <w:rFonts w:ascii="仿宋" w:eastAsia="仿宋" w:hAnsi="仿宋" w:hint="eastAsia"/>
                <w:sz w:val="18"/>
                <w:szCs w:val="18"/>
              </w:rPr>
              <w:t>40</w:t>
            </w:r>
          </w:p>
          <w:p w:rsidR="005C2513" w:rsidRDefault="005C2513">
            <w:pPr>
              <w:ind w:firstLineChars="200" w:firstLine="360"/>
              <w:rPr>
                <w:rFonts w:ascii="仿宋" w:eastAsia="仿宋" w:hAnsi="仿宋"/>
                <w:sz w:val="18"/>
                <w:szCs w:val="18"/>
              </w:rPr>
            </w:pPr>
          </w:p>
        </w:tc>
      </w:tr>
    </w:tbl>
    <w:p w:rsidR="005C2513" w:rsidRDefault="002D2DCD">
      <w:pPr>
        <w:ind w:firstLineChars="200" w:firstLine="640"/>
        <w:rPr>
          <w:rFonts w:ascii="仿宋" w:eastAsia="仿宋" w:hAnsi="仿宋"/>
          <w:sz w:val="32"/>
          <w:szCs w:val="32"/>
        </w:rPr>
      </w:pPr>
      <w:r>
        <w:rPr>
          <w:rFonts w:ascii="仿宋" w:eastAsia="仿宋" w:hAnsi="仿宋"/>
          <w:sz w:val="32"/>
          <w:szCs w:val="32"/>
        </w:rPr>
        <w:t>（三）无效响应</w:t>
      </w:r>
      <w:bookmarkEnd w:id="2"/>
    </w:p>
    <w:p w:rsidR="005C2513" w:rsidRDefault="002D2DCD">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w:t>
      </w:r>
      <w:r>
        <w:rPr>
          <w:rFonts w:ascii="仿宋" w:eastAsia="仿宋" w:hAnsi="仿宋" w:hint="eastAsia"/>
          <w:sz w:val="32"/>
          <w:szCs w:val="32"/>
        </w:rPr>
        <w:t>磋商</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5C2513" w:rsidRDefault="002D2DC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5C2513" w:rsidRDefault="002D2DC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w:t>
      </w:r>
      <w:r>
        <w:rPr>
          <w:rFonts w:ascii="仿宋" w:eastAsia="仿宋" w:hAnsi="仿宋" w:hint="eastAsia"/>
          <w:sz w:val="32"/>
          <w:szCs w:val="32"/>
        </w:rPr>
        <w:t>磋商</w:t>
      </w:r>
      <w:r>
        <w:rPr>
          <w:rFonts w:ascii="仿宋" w:eastAsia="仿宋" w:hAnsi="仿宋"/>
          <w:sz w:val="32"/>
          <w:szCs w:val="32"/>
        </w:rPr>
        <w:t>文件要求的；</w:t>
      </w:r>
    </w:p>
    <w:p w:rsidR="005C2513" w:rsidRDefault="002D2DCD">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5C2513" w:rsidRDefault="002D2DCD">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5C2513" w:rsidRDefault="002D2DCD">
      <w:pPr>
        <w:ind w:firstLineChars="200" w:firstLine="640"/>
        <w:rPr>
          <w:rFonts w:ascii="仿宋" w:eastAsia="仿宋" w:hAnsi="仿宋"/>
          <w:sz w:val="32"/>
          <w:szCs w:val="32"/>
        </w:rPr>
      </w:pPr>
      <w:r>
        <w:rPr>
          <w:rFonts w:ascii="仿宋" w:eastAsia="仿宋" w:hAnsi="仿宋"/>
          <w:sz w:val="32"/>
          <w:szCs w:val="32"/>
        </w:rPr>
        <w:t>出现下列情形之一的，采购人应当终止竞争性</w:t>
      </w:r>
      <w:r>
        <w:rPr>
          <w:rFonts w:ascii="仿宋" w:eastAsia="仿宋" w:hAnsi="仿宋" w:hint="eastAsia"/>
          <w:sz w:val="32"/>
          <w:szCs w:val="32"/>
        </w:rPr>
        <w:t>磋商</w:t>
      </w:r>
      <w:r>
        <w:rPr>
          <w:rFonts w:ascii="仿宋" w:eastAsia="仿宋" w:hAnsi="仿宋"/>
          <w:sz w:val="32"/>
          <w:szCs w:val="32"/>
        </w:rPr>
        <w:t>采购活动，发布项目终止公告并说明原因，重新开展采购活动：</w:t>
      </w:r>
    </w:p>
    <w:p w:rsidR="005C2513" w:rsidRDefault="002D2DCD">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w:t>
      </w:r>
      <w:r>
        <w:rPr>
          <w:rFonts w:ascii="仿宋" w:eastAsia="仿宋" w:hAnsi="仿宋" w:hint="eastAsia"/>
          <w:sz w:val="32"/>
          <w:szCs w:val="32"/>
        </w:rPr>
        <w:t>磋商</w:t>
      </w:r>
      <w:r>
        <w:rPr>
          <w:rFonts w:ascii="仿宋" w:eastAsia="仿宋" w:hAnsi="仿宋"/>
          <w:sz w:val="32"/>
          <w:szCs w:val="32"/>
        </w:rPr>
        <w:t>采购方式适用情形的；</w:t>
      </w:r>
    </w:p>
    <w:p w:rsidR="005C2513" w:rsidRDefault="002D2DCD">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5C2513" w:rsidRDefault="002D2DC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w:t>
      </w:r>
      <w:r>
        <w:rPr>
          <w:rFonts w:ascii="仿宋" w:eastAsia="仿宋" w:hAnsi="仿宋"/>
          <w:sz w:val="32"/>
          <w:szCs w:val="32"/>
        </w:rPr>
        <w:t>3</w:t>
      </w:r>
      <w:r>
        <w:rPr>
          <w:rFonts w:ascii="仿宋" w:eastAsia="仿宋" w:hAnsi="仿宋"/>
          <w:sz w:val="32"/>
          <w:szCs w:val="32"/>
        </w:rPr>
        <w:t>家的，但《政府采购竞争性磋商采购方式管理暂</w:t>
      </w:r>
      <w:r>
        <w:rPr>
          <w:rFonts w:ascii="仿宋" w:eastAsia="仿宋" w:hAnsi="仿宋"/>
          <w:sz w:val="32"/>
          <w:szCs w:val="32"/>
        </w:rPr>
        <w:lastRenderedPageBreak/>
        <w:t>行办法》第二十一条第三款规定的情形，以及财政部财库</w:t>
      </w:r>
      <w:r>
        <w:rPr>
          <w:rFonts w:ascii="仿宋" w:eastAsia="仿宋" w:hAnsi="仿宋"/>
          <w:sz w:val="32"/>
          <w:szCs w:val="32"/>
        </w:rPr>
        <w:t>[2015]124</w:t>
      </w:r>
      <w:r>
        <w:rPr>
          <w:rFonts w:ascii="仿宋" w:eastAsia="仿宋" w:hAnsi="仿宋"/>
          <w:sz w:val="32"/>
          <w:szCs w:val="32"/>
        </w:rPr>
        <w:t>号文件规定的情形除外。</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5C2513" w:rsidRDefault="002D2DCD">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w:t>
      </w:r>
      <w:r>
        <w:rPr>
          <w:rFonts w:ascii="仿宋" w:eastAsia="仿宋" w:hAnsi="仿宋" w:hint="eastAsia"/>
          <w:sz w:val="32"/>
          <w:szCs w:val="32"/>
        </w:rPr>
        <w:t>向</w:t>
      </w:r>
      <w:r>
        <w:rPr>
          <w:rFonts w:ascii="仿宋" w:eastAsia="仿宋" w:hAnsi="仿宋"/>
          <w:sz w:val="32"/>
          <w:szCs w:val="32"/>
        </w:rPr>
        <w:t>成交供应商</w:t>
      </w:r>
      <w:r>
        <w:rPr>
          <w:rFonts w:ascii="仿宋" w:eastAsia="仿宋" w:hAnsi="仿宋" w:hint="eastAsia"/>
          <w:sz w:val="32"/>
          <w:szCs w:val="32"/>
        </w:rPr>
        <w:t>发出成交通知书</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sz w:val="32"/>
          <w:szCs w:val="32"/>
        </w:rPr>
        <w:t>（二）成交供应商在接通知后</w:t>
      </w:r>
      <w:r>
        <w:rPr>
          <w:rFonts w:ascii="仿宋" w:eastAsia="仿宋" w:hAnsi="仿宋"/>
          <w:sz w:val="32"/>
          <w:szCs w:val="32"/>
        </w:rPr>
        <w:t>3</w:t>
      </w:r>
      <w:r>
        <w:rPr>
          <w:rFonts w:ascii="仿宋" w:eastAsia="仿宋" w:hAnsi="仿宋"/>
          <w:sz w:val="32"/>
          <w:szCs w:val="32"/>
        </w:rPr>
        <w:t>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5C2513" w:rsidRDefault="002D2DCD">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5C2513" w:rsidRDefault="002D2DCD">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5C2513" w:rsidRDefault="002D2DCD">
      <w:pPr>
        <w:ind w:firstLineChars="200" w:firstLine="640"/>
        <w:rPr>
          <w:rFonts w:ascii="仿宋" w:eastAsia="仿宋" w:hAnsi="仿宋"/>
          <w:sz w:val="32"/>
          <w:szCs w:val="32"/>
        </w:rPr>
      </w:pPr>
      <w:r>
        <w:rPr>
          <w:rFonts w:ascii="仿宋" w:eastAsia="仿宋" w:hAnsi="仿宋"/>
          <w:sz w:val="32"/>
          <w:szCs w:val="32"/>
        </w:rPr>
        <w:t>（二）竞争性</w:t>
      </w:r>
      <w:r>
        <w:rPr>
          <w:rFonts w:ascii="仿宋" w:eastAsia="仿宋" w:hAnsi="仿宋" w:hint="eastAsia"/>
          <w:sz w:val="32"/>
          <w:szCs w:val="32"/>
        </w:rPr>
        <w:t>磋商</w:t>
      </w:r>
      <w:r>
        <w:rPr>
          <w:rFonts w:ascii="仿宋" w:eastAsia="仿宋" w:hAnsi="仿宋"/>
          <w:sz w:val="32"/>
          <w:szCs w:val="32"/>
        </w:rPr>
        <w:t>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5C2513" w:rsidRDefault="002D2DCD">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5C2513" w:rsidRDefault="002D2DCD">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p>
    <w:p w:rsidR="005C2513" w:rsidRDefault="002D2DCD">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p>
    <w:p w:rsidR="005C2513" w:rsidRDefault="002D2DCD">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p>
    <w:p w:rsidR="005C2513" w:rsidRDefault="002D2DCD">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廉政自律承诺书</w:t>
      </w:r>
    </w:p>
    <w:p w:rsidR="005C2513" w:rsidRDefault="002D2DCD">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5C2513" w:rsidRDefault="002D2DCD" w:rsidP="00C30145">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5C2513">
      <w:pPr>
        <w:widowControl/>
        <w:spacing w:line="480" w:lineRule="auto"/>
        <w:jc w:val="left"/>
        <w:rPr>
          <w:rFonts w:ascii="宋体" w:hAnsi="宋体" w:cs="宋体"/>
          <w:b/>
          <w:kern w:val="0"/>
          <w:sz w:val="28"/>
          <w:szCs w:val="28"/>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5C2513" w:rsidRDefault="005C2513">
      <w:pPr>
        <w:widowControl/>
        <w:spacing w:line="480" w:lineRule="auto"/>
        <w:jc w:val="left"/>
        <w:rPr>
          <w:rFonts w:ascii="宋体" w:hAnsi="宋体" w:cs="宋体"/>
          <w:kern w:val="0"/>
          <w:sz w:val="24"/>
        </w:rPr>
      </w:pPr>
    </w:p>
    <w:p w:rsidR="005C2513" w:rsidRDefault="002D2DCD">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5C2513" w:rsidRDefault="002D2DCD">
      <w:pPr>
        <w:widowControl/>
        <w:jc w:val="left"/>
        <w:rPr>
          <w:rFonts w:ascii="宋体" w:hAnsi="宋体" w:cs="宋体"/>
          <w:b/>
          <w:kern w:val="0"/>
          <w:sz w:val="36"/>
          <w:szCs w:val="36"/>
        </w:rPr>
      </w:pPr>
      <w:r>
        <w:rPr>
          <w:rFonts w:ascii="宋体" w:hAnsi="宋体" w:cs="宋体"/>
          <w:b/>
          <w:kern w:val="0"/>
          <w:sz w:val="36"/>
          <w:szCs w:val="36"/>
        </w:rPr>
        <w:br w:type="page"/>
      </w:r>
    </w:p>
    <w:p w:rsidR="005C2513" w:rsidRDefault="002D2DCD">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5C2513" w:rsidRDefault="005C2513">
      <w:pPr>
        <w:rPr>
          <w:rFonts w:eastAsia="方正仿宋_GBK"/>
          <w:sz w:val="32"/>
          <w:szCs w:val="32"/>
        </w:rPr>
      </w:pPr>
    </w:p>
    <w:p w:rsidR="005C2513" w:rsidRDefault="002D2DCD">
      <w:pPr>
        <w:pStyle w:val="2"/>
        <w:ind w:left="425"/>
        <w:jc w:val="center"/>
      </w:pPr>
      <w:r>
        <w:rPr>
          <w:rFonts w:hint="eastAsia"/>
        </w:rPr>
        <w:t>报价一览表</w:t>
      </w:r>
    </w:p>
    <w:p w:rsidR="005C2513" w:rsidRDefault="005C2513">
      <w:pPr>
        <w:spacing w:line="360" w:lineRule="auto"/>
        <w:rPr>
          <w:color w:val="000000"/>
        </w:rPr>
      </w:pPr>
    </w:p>
    <w:p w:rsidR="005C2513" w:rsidRDefault="002D2DCD">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5C2513">
        <w:trPr>
          <w:trHeight w:val="1448"/>
          <w:jc w:val="center"/>
        </w:trPr>
        <w:tc>
          <w:tcPr>
            <w:tcW w:w="3813"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5C2513" w:rsidRDefault="002D2DCD">
            <w:pPr>
              <w:spacing w:line="360" w:lineRule="auto"/>
              <w:jc w:val="center"/>
              <w:rPr>
                <w:rFonts w:eastAsia="方正仿宋_GBK"/>
                <w:sz w:val="28"/>
                <w:szCs w:val="28"/>
                <w:lang w:val="zh-CN"/>
              </w:rPr>
            </w:pPr>
            <w:r>
              <w:rPr>
                <w:rFonts w:eastAsia="方正仿宋_GBK" w:hint="eastAsia"/>
                <w:sz w:val="28"/>
                <w:szCs w:val="28"/>
                <w:lang w:val="zh-CN"/>
              </w:rPr>
              <w:t>备注</w:t>
            </w:r>
          </w:p>
        </w:tc>
      </w:tr>
      <w:tr w:rsidR="005C2513">
        <w:trPr>
          <w:cantSplit/>
          <w:trHeight w:val="1810"/>
          <w:jc w:val="center"/>
        </w:trPr>
        <w:tc>
          <w:tcPr>
            <w:tcW w:w="3813" w:type="dxa"/>
            <w:vAlign w:val="center"/>
          </w:tcPr>
          <w:p w:rsidR="005C2513" w:rsidRDefault="002D2DCD">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5C2513" w:rsidRDefault="002D2DCD">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985" w:type="dxa"/>
            <w:vAlign w:val="center"/>
          </w:tcPr>
          <w:p w:rsidR="005C2513" w:rsidRDefault="005C2513">
            <w:pPr>
              <w:widowControl/>
              <w:jc w:val="left"/>
              <w:rPr>
                <w:rFonts w:eastAsia="方正仿宋_GBK"/>
                <w:sz w:val="28"/>
                <w:szCs w:val="28"/>
                <w:lang w:val="zh-CN"/>
              </w:rPr>
            </w:pPr>
          </w:p>
          <w:p w:rsidR="005C2513" w:rsidRDefault="005C2513">
            <w:pPr>
              <w:spacing w:line="360" w:lineRule="auto"/>
              <w:rPr>
                <w:rFonts w:eastAsia="方正仿宋_GBK"/>
                <w:sz w:val="28"/>
                <w:szCs w:val="28"/>
                <w:lang w:val="zh-CN"/>
              </w:rPr>
            </w:pPr>
          </w:p>
        </w:tc>
        <w:tc>
          <w:tcPr>
            <w:tcW w:w="1381" w:type="dxa"/>
          </w:tcPr>
          <w:p w:rsidR="005C2513" w:rsidRDefault="005C2513">
            <w:pPr>
              <w:spacing w:line="360" w:lineRule="auto"/>
              <w:rPr>
                <w:rFonts w:eastAsia="方正仿宋_GBK"/>
                <w:sz w:val="28"/>
                <w:szCs w:val="28"/>
                <w:lang w:val="zh-CN"/>
              </w:rPr>
            </w:pPr>
          </w:p>
        </w:tc>
      </w:tr>
      <w:tr w:rsidR="005C2513">
        <w:trPr>
          <w:cantSplit/>
          <w:trHeight w:val="1547"/>
          <w:jc w:val="center"/>
        </w:trPr>
        <w:tc>
          <w:tcPr>
            <w:tcW w:w="9286" w:type="dxa"/>
            <w:gridSpan w:val="4"/>
          </w:tcPr>
          <w:p w:rsidR="005C2513" w:rsidRDefault="005C2513">
            <w:pPr>
              <w:spacing w:line="360" w:lineRule="auto"/>
              <w:rPr>
                <w:rFonts w:eastAsia="方正仿宋_GBK"/>
                <w:sz w:val="28"/>
                <w:szCs w:val="28"/>
                <w:lang w:val="zh-CN"/>
              </w:rPr>
            </w:pP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供应商（盖章）：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5C2513" w:rsidRDefault="005C2513">
            <w:pPr>
              <w:spacing w:line="360" w:lineRule="auto"/>
              <w:rPr>
                <w:rFonts w:eastAsia="方正仿宋_GBK"/>
                <w:sz w:val="28"/>
                <w:szCs w:val="28"/>
                <w:lang w:val="zh-CN"/>
              </w:rPr>
            </w:pPr>
          </w:p>
          <w:p w:rsidR="005C2513" w:rsidRDefault="002D2DCD">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5C2513" w:rsidRDefault="005C2513">
      <w:pPr>
        <w:autoSpaceDE w:val="0"/>
        <w:autoSpaceDN w:val="0"/>
        <w:adjustRightInd w:val="0"/>
        <w:rPr>
          <w:rFonts w:eastAsia="方正楷体简体"/>
          <w:sz w:val="32"/>
          <w:szCs w:val="32"/>
          <w:lang w:val="zh-CN"/>
        </w:rPr>
      </w:pPr>
    </w:p>
    <w:p w:rsidR="005C2513" w:rsidRDefault="002D2DCD">
      <w:pPr>
        <w:widowControl/>
        <w:jc w:val="left"/>
        <w:rPr>
          <w:rFonts w:eastAsia="方正楷体简体"/>
          <w:sz w:val="32"/>
          <w:szCs w:val="32"/>
          <w:lang w:val="zh-CN"/>
        </w:rPr>
        <w:sectPr w:rsidR="005C2513">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5C2513" w:rsidRDefault="002D2DCD">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5C2513" w:rsidRDefault="002D2DCD">
      <w:pPr>
        <w:pStyle w:val="2"/>
        <w:jc w:val="center"/>
      </w:pPr>
      <w:r>
        <w:rPr>
          <w:rFonts w:hint="eastAsia"/>
        </w:rPr>
        <w:t>分项报价</w:t>
      </w:r>
      <w:r>
        <w:t>表</w:t>
      </w:r>
      <w:bookmarkEnd w:id="4"/>
    </w:p>
    <w:tbl>
      <w:tblPr>
        <w:tblpPr w:leftFromText="180" w:rightFromText="180" w:vertAnchor="text" w:horzAnchor="page" w:tblpX="940" w:tblpY="586"/>
        <w:tblOverlap w:val="never"/>
        <w:tblW w:w="10632" w:type="dxa"/>
        <w:tblLook w:val="04A0"/>
      </w:tblPr>
      <w:tblGrid>
        <w:gridCol w:w="2235"/>
        <w:gridCol w:w="1426"/>
        <w:gridCol w:w="842"/>
        <w:gridCol w:w="850"/>
        <w:gridCol w:w="1418"/>
        <w:gridCol w:w="1134"/>
        <w:gridCol w:w="708"/>
        <w:gridCol w:w="567"/>
        <w:gridCol w:w="1452"/>
      </w:tblGrid>
      <w:tr w:rsidR="005C2513">
        <w:trPr>
          <w:trHeight w:val="601"/>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尺寸</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p</w:t>
            </w:r>
            <w:r>
              <w:rPr>
                <w:rFonts w:ascii="宋体" w:hAnsi="宋体" w:cs="宋体" w:hint="eastAsia"/>
                <w:b/>
                <w:bCs/>
                <w:color w:val="000000"/>
                <w:kern w:val="0"/>
                <w:sz w:val="22"/>
                <w:szCs w:val="22"/>
              </w:rPr>
              <w:t>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装订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封面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内页</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1452" w:type="dxa"/>
            <w:tcBorders>
              <w:top w:val="single" w:sz="4" w:space="0" w:color="000000"/>
              <w:left w:val="single" w:sz="4" w:space="0" w:color="000000"/>
              <w:bottom w:val="single" w:sz="4" w:space="0" w:color="000000"/>
              <w:right w:val="single" w:sz="4" w:space="0" w:color="000000"/>
            </w:tcBorders>
          </w:tcPr>
          <w:p w:rsidR="005C2513" w:rsidRDefault="002D2DCD">
            <w:pPr>
              <w:widowControl/>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p>
        </w:tc>
      </w:tr>
      <w:tr w:rsidR="005C2513">
        <w:trPr>
          <w:trHeight w:val="896"/>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文化消费指南画册</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无线胶</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r>
              <w:rPr>
                <w:rFonts w:ascii="宋体" w:hAnsi="宋体" w:cs="宋体" w:hint="eastAsia"/>
                <w:color w:val="000000"/>
                <w:kern w:val="0"/>
                <w:sz w:val="22"/>
                <w:szCs w:val="22"/>
              </w:rPr>
              <w:t>铜版纸覆膜</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蒙肯</w:t>
            </w:r>
            <w:r>
              <w:rPr>
                <w:rFonts w:ascii="宋体" w:hAnsi="宋体" w:cs="宋体" w:hint="eastAsia"/>
                <w:color w:val="000000"/>
                <w:kern w:val="0"/>
                <w:sz w:val="22"/>
                <w:szCs w:val="22"/>
              </w:rPr>
              <w:t>80+4k</w:t>
            </w:r>
            <w:r>
              <w:rPr>
                <w:rFonts w:ascii="宋体" w:hAnsi="宋体" w:cs="宋体" w:hint="eastAsia"/>
                <w:color w:val="000000"/>
                <w:kern w:val="0"/>
                <w:sz w:val="22"/>
                <w:szCs w:val="22"/>
              </w:rPr>
              <w:t>铜板</w:t>
            </w:r>
            <w:r>
              <w:rPr>
                <w:rFonts w:ascii="宋体" w:hAnsi="宋体" w:cs="宋体" w:hint="eastAsia"/>
                <w:color w:val="000000"/>
                <w:kern w:val="0"/>
                <w:sz w:val="22"/>
                <w:szCs w:val="22"/>
              </w:rPr>
              <w:t>1p</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305"/>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文化消费指南地图</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铜板纸</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896"/>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文化创意园区画册</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无线胶</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r>
              <w:rPr>
                <w:rFonts w:ascii="宋体" w:hAnsi="宋体" w:cs="宋体" w:hint="eastAsia"/>
                <w:color w:val="000000"/>
                <w:kern w:val="0"/>
                <w:sz w:val="22"/>
                <w:szCs w:val="22"/>
              </w:rPr>
              <w:t>铜版纸覆膜</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r>
              <w:rPr>
                <w:rFonts w:ascii="宋体" w:hAnsi="宋体" w:cs="宋体" w:hint="eastAsia"/>
                <w:color w:val="000000"/>
                <w:kern w:val="0"/>
                <w:sz w:val="22"/>
                <w:szCs w:val="22"/>
              </w:rPr>
              <w:t>铜板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305"/>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小地图手绘</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420mmx570mm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305"/>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大地图原创手绘</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张</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336"/>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文化消费指南画册书籍设计</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页</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601"/>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文化创意园区画册封面封底书籍设计</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210mmx285mm</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页</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305"/>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书籍手绘图标、配图</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b/>
                <w:bCs/>
                <w:color w:val="000000"/>
                <w:sz w:val="22"/>
                <w:szCs w:val="22"/>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610"/>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指南内容收集、组织、整合、梳理、筛选</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b/>
                <w:bCs/>
                <w:color w:val="000000"/>
                <w:sz w:val="22"/>
                <w:szCs w:val="22"/>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5C2513">
            <w:pPr>
              <w:jc w:val="center"/>
              <w:rPr>
                <w:rFonts w:ascii="宋体" w:hAnsi="宋体" w:cs="宋体"/>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r>
              <w:rPr>
                <w:rFonts w:ascii="宋体" w:hAnsi="宋体" w:cs="宋体" w:hint="eastAsia"/>
                <w:color w:val="000000"/>
                <w:kern w:val="0"/>
                <w:sz w:val="22"/>
                <w:szCs w:val="22"/>
              </w:rPr>
              <w:t>个大类，共计</w:t>
            </w:r>
            <w:r>
              <w:rPr>
                <w:rFonts w:ascii="宋体" w:hAnsi="宋体" w:cs="宋体" w:hint="eastAsia"/>
                <w:color w:val="000000"/>
                <w:kern w:val="0"/>
                <w:sz w:val="22"/>
                <w:szCs w:val="22"/>
              </w:rPr>
              <w:t>430</w:t>
            </w:r>
            <w:r>
              <w:rPr>
                <w:rFonts w:ascii="宋体" w:hAnsi="宋体" w:cs="宋体" w:hint="eastAsia"/>
                <w:color w:val="000000"/>
                <w:kern w:val="0"/>
                <w:sz w:val="22"/>
                <w:szCs w:val="22"/>
              </w:rPr>
              <w:t>个点</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类</w:t>
            </w:r>
          </w:p>
        </w:tc>
        <w:tc>
          <w:tcPr>
            <w:tcW w:w="1452" w:type="dxa"/>
            <w:tcBorders>
              <w:top w:val="single" w:sz="4" w:space="0" w:color="000000"/>
              <w:left w:val="single" w:sz="4" w:space="0" w:color="000000"/>
              <w:bottom w:val="single" w:sz="4" w:space="0" w:color="000000"/>
              <w:right w:val="single" w:sz="4" w:space="0" w:color="000000"/>
            </w:tcBorders>
          </w:tcPr>
          <w:p w:rsidR="005C2513" w:rsidRDefault="005C2513">
            <w:pPr>
              <w:widowControl/>
              <w:jc w:val="center"/>
              <w:textAlignment w:val="center"/>
              <w:rPr>
                <w:rFonts w:ascii="宋体" w:hAnsi="宋体" w:cs="宋体"/>
                <w:color w:val="000000"/>
                <w:kern w:val="0"/>
                <w:sz w:val="22"/>
                <w:szCs w:val="22"/>
              </w:rPr>
            </w:pPr>
          </w:p>
        </w:tc>
      </w:tr>
      <w:tr w:rsidR="005C2513">
        <w:trPr>
          <w:trHeight w:val="610"/>
        </w:trPr>
        <w:tc>
          <w:tcPr>
            <w:tcW w:w="91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5C2513" w:rsidRDefault="002D2DCD">
            <w:pPr>
              <w:widowControl/>
              <w:jc w:val="center"/>
              <w:textAlignment w:val="center"/>
              <w:rPr>
                <w:rFonts w:ascii="宋体" w:hAnsi="宋体" w:cs="宋体"/>
                <w:color w:val="000000"/>
                <w:kern w:val="0"/>
                <w:sz w:val="22"/>
                <w:szCs w:val="22"/>
              </w:rPr>
            </w:pPr>
            <w:r>
              <w:rPr>
                <w:rFonts w:ascii="宋体" w:hAnsi="宋体" w:cs="宋体" w:hint="eastAsia"/>
                <w:b/>
                <w:color w:val="000000"/>
                <w:kern w:val="0"/>
                <w:sz w:val="22"/>
                <w:szCs w:val="22"/>
              </w:rPr>
              <w:t>合计</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513" w:rsidRDefault="005C2513">
            <w:pPr>
              <w:widowControl/>
              <w:jc w:val="center"/>
              <w:textAlignment w:val="center"/>
              <w:rPr>
                <w:rFonts w:ascii="宋体" w:hAnsi="宋体" w:cs="宋体"/>
                <w:color w:val="000000"/>
                <w:kern w:val="0"/>
                <w:sz w:val="22"/>
                <w:szCs w:val="22"/>
              </w:rPr>
            </w:pPr>
          </w:p>
        </w:tc>
      </w:tr>
    </w:tbl>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5C2513">
      <w:pPr>
        <w:pStyle w:val="a5"/>
        <w:spacing w:line="500" w:lineRule="exact"/>
        <w:ind w:firstLineChars="200" w:firstLine="420"/>
        <w:rPr>
          <w:color w:val="000000"/>
          <w:sz w:val="21"/>
          <w:szCs w:val="21"/>
        </w:rPr>
      </w:pPr>
    </w:p>
    <w:p w:rsidR="005C2513" w:rsidRDefault="002D2DCD">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color w:val="000000"/>
          <w:sz w:val="21"/>
          <w:szCs w:val="21"/>
        </w:rPr>
        <w:t>、</w:t>
      </w:r>
      <w:r>
        <w:rPr>
          <w:rFonts w:hAnsi="宋体"/>
          <w:color w:val="000000"/>
          <w:sz w:val="21"/>
          <w:szCs w:val="21"/>
        </w:rPr>
        <w:t>“</w:t>
      </w:r>
      <w:r>
        <w:rPr>
          <w:rFonts w:hAnsi="宋体" w:hint="eastAsia"/>
          <w:color w:val="000000"/>
          <w:sz w:val="21"/>
          <w:szCs w:val="21"/>
        </w:rPr>
        <w:t>总报价</w:t>
      </w:r>
      <w:r>
        <w:rPr>
          <w:rFonts w:hAnsi="宋体"/>
          <w:color w:val="000000"/>
          <w:sz w:val="21"/>
          <w:szCs w:val="21"/>
        </w:rPr>
        <w:t>”</w:t>
      </w:r>
      <w:r>
        <w:rPr>
          <w:rFonts w:hAnsi="宋体"/>
          <w:color w:val="000000"/>
          <w:sz w:val="21"/>
          <w:szCs w:val="21"/>
        </w:rPr>
        <w:t>项价格应与</w:t>
      </w:r>
      <w:r>
        <w:rPr>
          <w:rFonts w:hAnsi="宋体"/>
          <w:color w:val="000000"/>
          <w:sz w:val="21"/>
          <w:szCs w:val="21"/>
        </w:rPr>
        <w:t>“</w:t>
      </w:r>
      <w:r>
        <w:rPr>
          <w:rFonts w:hAnsi="宋体" w:hint="eastAsia"/>
          <w:bCs/>
          <w:color w:val="000000"/>
          <w:sz w:val="21"/>
          <w:szCs w:val="21"/>
        </w:rPr>
        <w:t>报价一览表</w:t>
      </w:r>
      <w:r>
        <w:rPr>
          <w:rFonts w:hAnsi="宋体"/>
          <w:color w:val="000000"/>
          <w:sz w:val="21"/>
          <w:szCs w:val="21"/>
        </w:rPr>
        <w:t>”</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5C2513" w:rsidRDefault="002D2DCD">
      <w:pPr>
        <w:spacing w:line="360" w:lineRule="auto"/>
        <w:ind w:firstLineChars="1" w:firstLine="2"/>
        <w:rPr>
          <w:color w:val="000000"/>
        </w:rPr>
      </w:pPr>
      <w:r>
        <w:rPr>
          <w:rFonts w:hint="eastAsia"/>
          <w:color w:val="000000"/>
        </w:rPr>
        <w:t>供应商</w:t>
      </w:r>
      <w:r>
        <w:rPr>
          <w:color w:val="000000"/>
        </w:rPr>
        <w:t>：（盖章）</w:t>
      </w:r>
    </w:p>
    <w:p w:rsidR="005C2513" w:rsidRDefault="002D2DCD">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5C2513" w:rsidRDefault="002D2DCD">
      <w:pPr>
        <w:spacing w:line="360" w:lineRule="auto"/>
        <w:ind w:firstLineChars="1" w:firstLine="2"/>
        <w:rPr>
          <w:color w:val="000000"/>
        </w:rPr>
      </w:pPr>
      <w:r>
        <w:rPr>
          <w:rFonts w:hint="eastAsia"/>
          <w:color w:val="000000"/>
        </w:rPr>
        <w:t>日期：</w:t>
      </w:r>
      <w:r>
        <w:rPr>
          <w:rFonts w:ascii="宋体" w:hAnsi="宋体"/>
        </w:rPr>
        <w:t>年月日</w:t>
      </w:r>
    </w:p>
    <w:p w:rsidR="005C2513" w:rsidRDefault="005C2513">
      <w:pPr>
        <w:autoSpaceDE w:val="0"/>
        <w:autoSpaceDN w:val="0"/>
        <w:adjustRightInd w:val="0"/>
        <w:rPr>
          <w:rFonts w:eastAsia="黑体"/>
          <w:bCs/>
          <w:sz w:val="32"/>
          <w:szCs w:val="32"/>
          <w:lang w:val="zh-CN"/>
        </w:rPr>
        <w:sectPr w:rsidR="005C2513">
          <w:pgSz w:w="11906" w:h="16838"/>
          <w:pgMar w:top="1134" w:right="1418" w:bottom="1134" w:left="1418" w:header="851" w:footer="992" w:gutter="0"/>
          <w:cols w:space="720"/>
          <w:docGrid w:type="lines" w:linePitch="312"/>
        </w:sectPr>
      </w:pPr>
    </w:p>
    <w:p w:rsidR="005C2513" w:rsidRDefault="002D2DCD">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5C2513" w:rsidRDefault="002D2DCD">
      <w:pPr>
        <w:pStyle w:val="2"/>
        <w:spacing w:line="300" w:lineRule="exact"/>
        <w:jc w:val="center"/>
      </w:pPr>
      <w:r>
        <w:rPr>
          <w:rFonts w:hint="eastAsia"/>
        </w:rPr>
        <w:t>法定代表人身份证明书</w:t>
      </w:r>
      <w:bookmarkEnd w:id="5"/>
    </w:p>
    <w:p w:rsidR="005C2513" w:rsidRDefault="005C2513">
      <w:pPr>
        <w:spacing w:line="360" w:lineRule="auto"/>
        <w:ind w:firstLine="612"/>
        <w:rPr>
          <w:rFonts w:ascii="宋体" w:hAnsi="宋体"/>
          <w:sz w:val="24"/>
        </w:rPr>
      </w:pPr>
    </w:p>
    <w:p w:rsidR="005C2513" w:rsidRDefault="005C2513">
      <w:pPr>
        <w:spacing w:line="360" w:lineRule="auto"/>
        <w:ind w:firstLine="612"/>
        <w:rPr>
          <w:rFonts w:ascii="宋体" w:hAnsi="宋体"/>
        </w:rPr>
      </w:pPr>
    </w:p>
    <w:p w:rsidR="005C2513" w:rsidRDefault="002D2DCD">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2"/>
        <w:rPr>
          <w:rFonts w:ascii="宋体" w:hAnsi="宋体"/>
        </w:rPr>
      </w:pPr>
    </w:p>
    <w:p w:rsidR="005C2513" w:rsidRDefault="002D2DCD">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610"/>
        <w:rPr>
          <w:rFonts w:ascii="宋体" w:hAnsi="宋体"/>
        </w:rPr>
      </w:pPr>
    </w:p>
    <w:p w:rsidR="005C2513" w:rsidRDefault="002D2DCD">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成立时间：年月日</w:t>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5C2513" w:rsidRDefault="005C2513">
      <w:pPr>
        <w:ind w:firstLineChars="200" w:firstLine="420"/>
        <w:rPr>
          <w:rFonts w:ascii="宋体" w:hAnsi="宋体"/>
        </w:rPr>
      </w:pPr>
    </w:p>
    <w:p w:rsidR="005C2513" w:rsidRDefault="002D2DCD">
      <w:pPr>
        <w:ind w:firstLineChars="200" w:firstLine="420"/>
        <w:rPr>
          <w:rFonts w:ascii="宋体" w:hAnsi="宋体"/>
          <w:u w:val="single"/>
        </w:rPr>
      </w:pPr>
      <w:r>
        <w:rPr>
          <w:rFonts w:ascii="宋体" w:hAnsi="宋体" w:hint="eastAsia"/>
        </w:rPr>
        <w:t>姓</w:t>
      </w:r>
      <w:r>
        <w:rPr>
          <w:rFonts w:ascii="宋体" w:hAnsi="宋体"/>
        </w:rPr>
        <w:t>名：性别：年龄：职务：</w:t>
      </w:r>
    </w:p>
    <w:p w:rsidR="005C2513" w:rsidRDefault="005C2513">
      <w:pPr>
        <w:ind w:firstLineChars="200" w:firstLine="420"/>
        <w:rPr>
          <w:rFonts w:ascii="宋体" w:hAnsi="宋体"/>
        </w:rPr>
      </w:pPr>
    </w:p>
    <w:p w:rsidR="005C2513" w:rsidRDefault="002D2DCD">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5C2513" w:rsidRDefault="005C2513">
      <w:pPr>
        <w:spacing w:line="360" w:lineRule="auto"/>
        <w:ind w:firstLineChars="200" w:firstLine="420"/>
      </w:pPr>
    </w:p>
    <w:p w:rsidR="005C2513" w:rsidRDefault="002D2DCD">
      <w:pPr>
        <w:spacing w:line="360" w:lineRule="auto"/>
        <w:ind w:firstLineChars="200" w:firstLine="420"/>
      </w:pPr>
      <w:r>
        <w:rPr>
          <w:rFonts w:hint="eastAsia"/>
        </w:rPr>
        <w:t>特此证明！</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5C2513" w:rsidRDefault="005C2513">
      <w:pPr>
        <w:tabs>
          <w:tab w:val="left" w:pos="720"/>
          <w:tab w:val="left" w:pos="900"/>
        </w:tabs>
        <w:spacing w:line="360" w:lineRule="auto"/>
        <w:ind w:firstLineChars="2100" w:firstLine="4410"/>
        <w:rPr>
          <w:rFonts w:ascii="宋体" w:hAnsi="宋体"/>
        </w:rPr>
      </w:pPr>
    </w:p>
    <w:p w:rsidR="005C2513" w:rsidRDefault="002D2DCD">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注：附法定代表人身份证原件复印件并加盖公章</w:t>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509407137"/>
      <w:bookmarkStart w:id="9" w:name="_Toc517860628"/>
      <w:bookmarkStart w:id="10" w:name="_Toc210016355"/>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5C2513" w:rsidRDefault="002D2DCD">
      <w:pPr>
        <w:pStyle w:val="2"/>
        <w:jc w:val="center"/>
      </w:pPr>
      <w:r>
        <w:rPr>
          <w:rFonts w:hint="eastAsia"/>
        </w:rPr>
        <w:t>法定代表人授权委托书</w:t>
      </w:r>
      <w:bookmarkEnd w:id="8"/>
      <w:bookmarkEnd w:id="9"/>
      <w:bookmarkEnd w:id="10"/>
      <w:bookmarkEnd w:id="11"/>
    </w:p>
    <w:p w:rsidR="005C2513" w:rsidRDefault="005C2513">
      <w:pPr>
        <w:spacing w:line="360" w:lineRule="auto"/>
        <w:ind w:firstLine="610"/>
        <w:rPr>
          <w:rFonts w:ascii="宋体" w:hAnsi="宋体"/>
          <w:sz w:val="24"/>
        </w:rPr>
      </w:pPr>
    </w:p>
    <w:p w:rsidR="005C2513" w:rsidRDefault="002D2DCD" w:rsidP="00C30145">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5C2513" w:rsidRDefault="002D2DCD" w:rsidP="00C30145">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5C2513" w:rsidRDefault="002D2DCD" w:rsidP="00C30145">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5C2513" w:rsidRDefault="005C2513">
      <w:pPr>
        <w:spacing w:line="360" w:lineRule="auto"/>
        <w:ind w:firstLineChars="200" w:firstLine="420"/>
      </w:pPr>
    </w:p>
    <w:p w:rsidR="005C2513" w:rsidRDefault="005C2513">
      <w:pPr>
        <w:spacing w:line="360" w:lineRule="auto"/>
        <w:ind w:firstLineChars="200" w:firstLine="420"/>
      </w:pPr>
    </w:p>
    <w:p w:rsidR="005C2513" w:rsidRDefault="002D2DCD">
      <w:pPr>
        <w:ind w:leftChars="1100" w:left="2310" w:firstLine="612"/>
        <w:rPr>
          <w:rFonts w:ascii="宋体" w:hAnsi="宋体"/>
        </w:rPr>
      </w:pPr>
      <w:r>
        <w:rPr>
          <w:rFonts w:ascii="宋体" w:hAnsi="宋体" w:hint="eastAsia"/>
        </w:rPr>
        <w:t>代理人：性别：年龄：</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身份证号码：职务：</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5C2513" w:rsidRDefault="005C2513">
      <w:pPr>
        <w:ind w:leftChars="1100" w:left="2310" w:firstLine="612"/>
        <w:rPr>
          <w:rFonts w:ascii="宋体" w:hAnsi="宋体"/>
        </w:rPr>
      </w:pPr>
    </w:p>
    <w:p w:rsidR="005C2513" w:rsidRDefault="002D2DCD">
      <w:pPr>
        <w:ind w:leftChars="1100" w:left="2310" w:firstLine="612"/>
        <w:rPr>
          <w:rFonts w:ascii="宋体" w:hAnsi="宋体"/>
        </w:rPr>
      </w:pPr>
      <w:r>
        <w:rPr>
          <w:rFonts w:ascii="宋体" w:hAnsi="宋体" w:hint="eastAsia"/>
        </w:rPr>
        <w:t>授权委托日期：年月日</w:t>
      </w:r>
    </w:p>
    <w:p w:rsidR="005C2513" w:rsidRDefault="005C2513">
      <w:pPr>
        <w:spacing w:line="360" w:lineRule="auto"/>
        <w:ind w:firstLine="610"/>
        <w:rPr>
          <w:rFonts w:ascii="宋体" w:hAnsi="宋体"/>
        </w:rPr>
      </w:pPr>
    </w:p>
    <w:p w:rsidR="005C2513" w:rsidRDefault="002D2DCD">
      <w:pPr>
        <w:spacing w:line="360" w:lineRule="auto"/>
        <w:ind w:firstLine="610"/>
        <w:rPr>
          <w:rFonts w:ascii="宋体" w:hAnsi="宋体"/>
          <w:b/>
        </w:rPr>
      </w:pPr>
      <w:r>
        <w:rPr>
          <w:rFonts w:ascii="宋体" w:hAnsi="宋体" w:hint="eastAsia"/>
          <w:b/>
        </w:rPr>
        <w:t>注：附代理人身份证原件复印件并加盖公章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5C2513" w:rsidRDefault="002D2DCD">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5C2513" w:rsidRDefault="005C2513">
      <w:pPr>
        <w:jc w:val="center"/>
        <w:rPr>
          <w:rFonts w:ascii="仿宋" w:eastAsia="仿宋" w:hAnsi="仿宋" w:cs="宋体"/>
          <w:b/>
          <w:kern w:val="0"/>
          <w:sz w:val="32"/>
          <w:szCs w:val="32"/>
        </w:rPr>
      </w:pPr>
    </w:p>
    <w:p w:rsidR="005C2513" w:rsidRDefault="002D2DCD">
      <w:pPr>
        <w:spacing w:line="360" w:lineRule="auto"/>
        <w:ind w:firstLine="610"/>
        <w:rPr>
          <w:rFonts w:ascii="宋体" w:hAnsi="宋体"/>
          <w:b/>
        </w:rPr>
      </w:pPr>
      <w:r>
        <w:rPr>
          <w:rFonts w:ascii="宋体" w:hAnsi="宋体" w:hint="eastAsia"/>
          <w:b/>
        </w:rPr>
        <w:t>注：此复印件须加盖公章</w:t>
      </w:r>
    </w:p>
    <w:p w:rsidR="005C2513" w:rsidRDefault="002D2DCD">
      <w:pPr>
        <w:widowControl/>
        <w:jc w:val="left"/>
        <w:rPr>
          <w:rFonts w:ascii="宋体" w:hAnsi="宋体"/>
          <w:b/>
        </w:rPr>
      </w:pPr>
      <w:r>
        <w:rPr>
          <w:rFonts w:ascii="宋体" w:hAnsi="宋体"/>
          <w:b/>
        </w:rPr>
        <w:br w:type="page"/>
      </w:r>
    </w:p>
    <w:p w:rsidR="005C2513" w:rsidRDefault="002D2DCD">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5C2513" w:rsidRDefault="005C2513"/>
    <w:p w:rsidR="005C2513" w:rsidRDefault="002D2DCD">
      <w:pPr>
        <w:pStyle w:val="2"/>
        <w:keepNext w:val="0"/>
        <w:jc w:val="center"/>
        <w:rPr>
          <w:rFonts w:hAnsi="宋体"/>
          <w:sz w:val="30"/>
          <w:szCs w:val="30"/>
        </w:rPr>
      </w:pPr>
      <w:r>
        <w:rPr>
          <w:rFonts w:hAnsi="宋体" w:hint="eastAsia"/>
          <w:sz w:val="30"/>
          <w:szCs w:val="30"/>
        </w:rPr>
        <w:t>2019</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hint="eastAsia"/>
              </w:rPr>
              <w:t>序号</w:t>
            </w:r>
          </w:p>
        </w:tc>
        <w:tc>
          <w:tcPr>
            <w:tcW w:w="2433" w:type="dxa"/>
            <w:vAlign w:val="center"/>
          </w:tcPr>
          <w:p w:rsidR="005C2513" w:rsidRDefault="002D2DCD">
            <w:pPr>
              <w:spacing w:line="360" w:lineRule="auto"/>
              <w:jc w:val="center"/>
              <w:rPr>
                <w:rFonts w:ascii="宋体" w:hAnsi="宋体"/>
              </w:rPr>
            </w:pPr>
            <w:r>
              <w:rPr>
                <w:rFonts w:ascii="宋体" w:hAnsi="宋体" w:hint="eastAsia"/>
              </w:rPr>
              <w:t>项目名称</w:t>
            </w:r>
          </w:p>
        </w:tc>
        <w:tc>
          <w:tcPr>
            <w:tcW w:w="1533" w:type="dxa"/>
            <w:vAlign w:val="center"/>
          </w:tcPr>
          <w:p w:rsidR="005C2513" w:rsidRDefault="002D2DCD">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5C2513" w:rsidRDefault="002D2DCD">
            <w:pPr>
              <w:spacing w:line="360" w:lineRule="auto"/>
              <w:jc w:val="center"/>
              <w:rPr>
                <w:rFonts w:ascii="宋体" w:hAnsi="宋体"/>
              </w:rPr>
            </w:pPr>
            <w:r>
              <w:rPr>
                <w:rFonts w:ascii="宋体" w:hAnsi="宋体" w:hint="eastAsia"/>
              </w:rPr>
              <w:t>合同金额</w:t>
            </w:r>
          </w:p>
          <w:p w:rsidR="005C2513" w:rsidRDefault="002D2DCD">
            <w:pPr>
              <w:spacing w:line="360" w:lineRule="auto"/>
              <w:jc w:val="center"/>
              <w:rPr>
                <w:rFonts w:ascii="宋体" w:hAnsi="宋体"/>
              </w:rPr>
            </w:pPr>
            <w:r>
              <w:rPr>
                <w:rFonts w:ascii="宋体" w:hAnsi="宋体" w:hint="eastAsia"/>
              </w:rPr>
              <w:t>(</w:t>
            </w:r>
            <w:r>
              <w:rPr>
                <w:rFonts w:ascii="宋体" w:hAnsi="宋体" w:hint="eastAsia"/>
              </w:rPr>
              <w:t>万元</w:t>
            </w:r>
            <w:r>
              <w:rPr>
                <w:rFonts w:ascii="宋体" w:hAnsi="宋体" w:hint="eastAsia"/>
              </w:rPr>
              <w:t>)</w:t>
            </w:r>
          </w:p>
        </w:tc>
        <w:tc>
          <w:tcPr>
            <w:tcW w:w="2159" w:type="dxa"/>
            <w:vAlign w:val="center"/>
          </w:tcPr>
          <w:p w:rsidR="005C2513" w:rsidRDefault="002D2DCD">
            <w:pPr>
              <w:spacing w:line="360" w:lineRule="auto"/>
              <w:jc w:val="center"/>
              <w:rPr>
                <w:rFonts w:ascii="宋体" w:hAnsi="宋体"/>
              </w:rPr>
            </w:pPr>
            <w:r>
              <w:rPr>
                <w:rFonts w:ascii="宋体" w:hAnsi="宋体" w:hint="eastAsia"/>
              </w:rPr>
              <w:t>备注</w:t>
            </w: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1</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ind w:left="120"/>
              <w:jc w:val="center"/>
              <w:rPr>
                <w:rFonts w:ascii="宋体" w:hAnsi="宋体"/>
              </w:rPr>
            </w:pPr>
            <w:r>
              <w:rPr>
                <w:rFonts w:ascii="宋体" w:hAnsi="宋体"/>
              </w:rPr>
              <w:t>2</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r w:rsidR="005C2513">
        <w:trPr>
          <w:cantSplit/>
          <w:trHeight w:val="740"/>
          <w:jc w:val="center"/>
        </w:trPr>
        <w:tc>
          <w:tcPr>
            <w:tcW w:w="942" w:type="dxa"/>
            <w:vAlign w:val="center"/>
          </w:tcPr>
          <w:p w:rsidR="005C2513" w:rsidRDefault="002D2DCD">
            <w:pPr>
              <w:spacing w:line="360" w:lineRule="auto"/>
              <w:jc w:val="center"/>
              <w:rPr>
                <w:rFonts w:ascii="宋体" w:hAnsi="宋体"/>
              </w:rPr>
            </w:pPr>
            <w:r>
              <w:rPr>
                <w:rFonts w:ascii="宋体" w:hAnsi="宋体"/>
              </w:rPr>
              <w:t>…</w:t>
            </w:r>
          </w:p>
        </w:tc>
        <w:tc>
          <w:tcPr>
            <w:tcW w:w="2433" w:type="dxa"/>
            <w:vAlign w:val="center"/>
          </w:tcPr>
          <w:p w:rsidR="005C2513" w:rsidRDefault="005C2513">
            <w:pPr>
              <w:spacing w:line="360" w:lineRule="auto"/>
              <w:jc w:val="center"/>
              <w:rPr>
                <w:rFonts w:ascii="宋体" w:hAnsi="宋体"/>
              </w:rPr>
            </w:pPr>
          </w:p>
        </w:tc>
        <w:tc>
          <w:tcPr>
            <w:tcW w:w="1533" w:type="dxa"/>
            <w:vAlign w:val="center"/>
          </w:tcPr>
          <w:p w:rsidR="005C2513" w:rsidRDefault="005C2513">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5C2513" w:rsidRDefault="005C2513">
            <w:pPr>
              <w:spacing w:line="360" w:lineRule="auto"/>
              <w:jc w:val="center"/>
              <w:rPr>
                <w:rFonts w:ascii="宋体" w:hAnsi="宋体"/>
              </w:rPr>
            </w:pPr>
          </w:p>
        </w:tc>
        <w:tc>
          <w:tcPr>
            <w:tcW w:w="2159" w:type="dxa"/>
          </w:tcPr>
          <w:p w:rsidR="005C2513" w:rsidRDefault="005C2513">
            <w:pPr>
              <w:spacing w:line="360" w:lineRule="auto"/>
              <w:jc w:val="center"/>
              <w:rPr>
                <w:rFonts w:ascii="宋体" w:hAnsi="宋体"/>
              </w:rPr>
            </w:pPr>
          </w:p>
        </w:tc>
      </w:tr>
    </w:tbl>
    <w:p w:rsidR="005C2513" w:rsidRDefault="002D2DCD">
      <w:pPr>
        <w:spacing w:line="500" w:lineRule="exact"/>
        <w:rPr>
          <w:rFonts w:ascii="宋体" w:hAnsi="宋体"/>
        </w:rPr>
      </w:pPr>
      <w:r>
        <w:rPr>
          <w:rFonts w:ascii="宋体" w:hAnsi="宋体" w:hint="eastAsia"/>
        </w:rPr>
        <w:t>注：</w:t>
      </w:r>
      <w:r>
        <w:rPr>
          <w:rFonts w:ascii="宋体" w:hAnsi="宋体" w:hint="eastAsia"/>
        </w:rPr>
        <w:t>1.</w:t>
      </w:r>
      <w:r>
        <w:rPr>
          <w:rFonts w:ascii="宋体" w:hAnsi="宋体" w:hint="eastAsia"/>
        </w:rPr>
        <w:t>类似业绩至少需要提供一项，否则视为不满足供应商资基本格要求。</w:t>
      </w:r>
    </w:p>
    <w:p w:rsidR="005C2513" w:rsidRDefault="002D2DCD">
      <w:pPr>
        <w:spacing w:line="500" w:lineRule="exact"/>
        <w:ind w:firstLineChars="200" w:firstLine="420"/>
        <w:rPr>
          <w:rFonts w:ascii="宋体" w:hAnsi="宋体"/>
        </w:rPr>
      </w:pPr>
      <w:r>
        <w:rPr>
          <w:rFonts w:ascii="宋体" w:hAnsi="宋体" w:hint="eastAsia"/>
        </w:rPr>
        <w:t>2.</w:t>
      </w:r>
      <w:r>
        <w:rPr>
          <w:rFonts w:ascii="宋体" w:hAnsi="宋体" w:hint="eastAsia"/>
        </w:rPr>
        <w:t>单个业绩证明文件交易金额在</w:t>
      </w:r>
      <w:r>
        <w:rPr>
          <w:rFonts w:ascii="宋体" w:hAnsi="宋体" w:hint="eastAsia"/>
        </w:rPr>
        <w:t>20</w:t>
      </w:r>
      <w:r>
        <w:rPr>
          <w:rFonts w:ascii="宋体" w:hAnsi="宋体" w:hint="eastAsia"/>
        </w:rPr>
        <w:t>万元及以上的为有效业绩的。</w:t>
      </w:r>
    </w:p>
    <w:p w:rsidR="005C2513" w:rsidRDefault="002D2DCD">
      <w:pPr>
        <w:spacing w:line="500" w:lineRule="exact"/>
        <w:ind w:firstLineChars="200" w:firstLine="420"/>
        <w:rPr>
          <w:rFonts w:ascii="宋体" w:hAnsi="宋体"/>
        </w:rPr>
      </w:pPr>
      <w:r>
        <w:rPr>
          <w:rFonts w:ascii="宋体" w:hAnsi="宋体" w:hint="eastAsia"/>
        </w:rPr>
        <w:t>3.</w:t>
      </w:r>
      <w:r>
        <w:rPr>
          <w:rFonts w:ascii="宋体" w:hAnsi="宋体" w:hint="eastAsia"/>
        </w:rPr>
        <w:t>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5C2513" w:rsidRDefault="005C2513">
      <w:pPr>
        <w:spacing w:line="360" w:lineRule="auto"/>
        <w:ind w:firstLine="610"/>
      </w:pPr>
    </w:p>
    <w:p w:rsidR="005C2513" w:rsidRDefault="005C2513">
      <w:pPr>
        <w:spacing w:line="360" w:lineRule="auto"/>
        <w:ind w:firstLine="610"/>
      </w:pPr>
    </w:p>
    <w:p w:rsidR="005C2513" w:rsidRDefault="005C2513">
      <w:pPr>
        <w:autoSpaceDE w:val="0"/>
        <w:autoSpaceDN w:val="0"/>
        <w:adjustRightInd w:val="0"/>
        <w:ind w:firstLine="976"/>
        <w:rPr>
          <w:sz w:val="28"/>
          <w:szCs w:val="28"/>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5C2513" w:rsidRDefault="005C2513">
      <w:pPr>
        <w:autoSpaceDE w:val="0"/>
        <w:autoSpaceDN w:val="0"/>
        <w:adjustRightInd w:val="0"/>
        <w:ind w:firstLine="976"/>
        <w:rPr>
          <w:rFonts w:eastAsia="方正仿宋_GBK"/>
          <w:sz w:val="32"/>
          <w:szCs w:val="32"/>
          <w:lang w:val="zh-CN"/>
        </w:rPr>
      </w:pPr>
    </w:p>
    <w:p w:rsidR="005C2513" w:rsidRDefault="005C2513">
      <w:pPr>
        <w:autoSpaceDE w:val="0"/>
        <w:autoSpaceDN w:val="0"/>
        <w:adjustRightInd w:val="0"/>
        <w:ind w:firstLine="976"/>
        <w:rPr>
          <w:rFonts w:eastAsia="方正仿宋_GBK"/>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5C2513" w:rsidRDefault="005C2513">
      <w:pPr>
        <w:autoSpaceDE w:val="0"/>
        <w:autoSpaceDN w:val="0"/>
        <w:adjustRightInd w:val="0"/>
        <w:ind w:firstLine="976"/>
        <w:rPr>
          <w:sz w:val="32"/>
          <w:szCs w:val="32"/>
          <w:lang w:val="zh-CN"/>
        </w:rPr>
      </w:pPr>
    </w:p>
    <w:p w:rsidR="005C2513" w:rsidRDefault="005C2513">
      <w:pPr>
        <w:autoSpaceDE w:val="0"/>
        <w:autoSpaceDN w:val="0"/>
        <w:adjustRightInd w:val="0"/>
        <w:ind w:firstLine="976"/>
        <w:rPr>
          <w:sz w:val="32"/>
          <w:szCs w:val="32"/>
          <w:lang w:val="zh-CN"/>
        </w:rPr>
      </w:pPr>
    </w:p>
    <w:p w:rsidR="005C2513" w:rsidRDefault="002D2DCD">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5C2513" w:rsidRDefault="002D2DCD">
      <w:pPr>
        <w:widowControl/>
        <w:jc w:val="left"/>
        <w:rPr>
          <w:rFonts w:eastAsia="方正仿宋_GBK"/>
          <w:sz w:val="32"/>
          <w:szCs w:val="32"/>
          <w:lang w:val="zh-CN"/>
        </w:rPr>
      </w:pPr>
      <w:r>
        <w:rPr>
          <w:rFonts w:eastAsia="方正仿宋_GBK"/>
          <w:sz w:val="32"/>
          <w:szCs w:val="32"/>
          <w:lang w:val="zh-CN"/>
        </w:rP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5C2513" w:rsidRDefault="002D2DCD">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5C2513" w:rsidRDefault="002D2DCD">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5C2513" w:rsidRDefault="002D2DCD">
      <w:pPr>
        <w:rPr>
          <w:kern w:val="0"/>
        </w:rPr>
      </w:pPr>
      <w:r>
        <w:rPr>
          <w:kern w:val="0"/>
        </w:rPr>
        <w:br w:type="page"/>
      </w:r>
    </w:p>
    <w:p w:rsidR="005C2513" w:rsidRDefault="002D2DCD">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5C2513" w:rsidRDefault="002D2DCD">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13"/>
    </w:p>
    <w:p w:rsidR="005C2513" w:rsidRDefault="002D2DCD">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5C2513" w:rsidRDefault="002D2DCD">
      <w:pPr>
        <w:widowControl/>
        <w:spacing w:line="480" w:lineRule="exact"/>
        <w:jc w:val="left"/>
        <w:rPr>
          <w:rFonts w:ascii="宋体" w:hAnsi="宋体" w:cs="宋体"/>
          <w:kern w:val="0"/>
        </w:rPr>
      </w:pPr>
      <w:r>
        <w:rPr>
          <w:rFonts w:ascii="宋体" w:hAnsi="宋体" w:cs="宋体"/>
          <w:kern w:val="0"/>
        </w:rPr>
        <w:t>致：</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5C2513" w:rsidRDefault="002D2DCD">
      <w:pPr>
        <w:widowControl/>
        <w:spacing w:line="480" w:lineRule="exact"/>
        <w:ind w:firstLineChars="200" w:firstLine="420"/>
        <w:jc w:val="left"/>
        <w:rPr>
          <w:rFonts w:ascii="宋体" w:hAnsi="宋体" w:cs="宋体"/>
          <w:kern w:val="0"/>
        </w:rPr>
      </w:pPr>
      <w:r>
        <w:rPr>
          <w:rFonts w:ascii="宋体" w:hAnsi="宋体" w:cs="宋体"/>
          <w:kern w:val="0"/>
        </w:rPr>
        <w:t>特此声明！</w:t>
      </w:r>
    </w:p>
    <w:p w:rsidR="005C2513" w:rsidRDefault="005C2513">
      <w:pPr>
        <w:widowControl/>
        <w:spacing w:line="480" w:lineRule="exact"/>
        <w:jc w:val="left"/>
        <w:rPr>
          <w:rFonts w:ascii="宋体" w:hAnsi="宋体" w:cs="宋体"/>
          <w:kern w:val="0"/>
        </w:rPr>
      </w:pPr>
    </w:p>
    <w:p w:rsidR="005C2513" w:rsidRDefault="005C2513">
      <w:pPr>
        <w:widowControl/>
        <w:spacing w:line="480" w:lineRule="exact"/>
        <w:ind w:firstLineChars="147" w:firstLine="310"/>
        <w:jc w:val="left"/>
        <w:rPr>
          <w:rFonts w:ascii="宋体" w:hAnsi="宋体" w:cs="宋体"/>
          <w:b/>
          <w:bCs/>
          <w:kern w:val="0"/>
        </w:rPr>
      </w:pPr>
      <w:bookmarkStart w:id="14" w:name="_Toc10485799"/>
    </w:p>
    <w:p w:rsidR="005C2513" w:rsidRDefault="002D2DCD">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5C2513" w:rsidRDefault="005C2513">
      <w:pPr>
        <w:widowControl/>
        <w:spacing w:line="480" w:lineRule="exact"/>
        <w:jc w:val="left"/>
        <w:rPr>
          <w:rFonts w:ascii="宋体" w:hAnsi="宋体" w:cs="宋体"/>
          <w:kern w:val="0"/>
          <w:sz w:val="24"/>
        </w:rPr>
      </w:pPr>
    </w:p>
    <w:p w:rsidR="005C2513" w:rsidRDefault="002D2DCD">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5C2513" w:rsidRDefault="005C2513">
      <w:pPr>
        <w:spacing w:line="480" w:lineRule="exact"/>
      </w:pPr>
    </w:p>
    <w:p w:rsidR="005C2513" w:rsidRDefault="002D2DCD" w:rsidP="00C30145">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5C2513" w:rsidRDefault="002D2DCD">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5C2513" w:rsidRDefault="002D2DCD">
      <w:pPr>
        <w:spacing w:line="480" w:lineRule="exact"/>
        <w:ind w:firstLineChars="202" w:firstLine="568"/>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5C2513" w:rsidRDefault="005C2513">
      <w:pPr>
        <w:spacing w:line="360" w:lineRule="auto"/>
        <w:ind w:firstLineChars="202" w:firstLine="424"/>
      </w:pPr>
      <w:r>
        <w:lastRenderedPageBreak/>
        <w:pict>
          <v:rect id="_x0000_s1026" style="position:absolute;left:0;text-align:left;margin-left:107.35pt;margin-top:557.75pt;width:70.35pt;height:8.15pt;z-index:251661312"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5C2513" w:rsidRDefault="005C2513"/>
              </w:txbxContent>
            </v:textbox>
          </v:rect>
        </w:pict>
      </w:r>
      <w:r>
        <w:pict>
          <v:rect id="_x0000_s1033" style="position:absolute;left:0;text-align:left;margin-left:95.35pt;margin-top:327.05pt;width:63.15pt;height:8.15pt;z-index:251660288"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5C2513" w:rsidRDefault="005C2513"/>
              </w:txbxContent>
            </v:textbox>
          </v:rect>
        </w:pict>
      </w:r>
      <w:r>
        <w:pict>
          <v:rect id="_x0000_s1032" style="position:absolute;left:0;text-align:left;margin-left:114.55pt;margin-top:96.8pt;width:63.15pt;height:8.15pt;z-index:251659264"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5C2513" w:rsidRDefault="005C2513"/>
              </w:txbxContent>
            </v:textbox>
          </v:rect>
        </w:pict>
      </w:r>
      <w:r w:rsidR="002D2DCD">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2D2DCD">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2D2DCD">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2D2DCD">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5C2513" w:rsidRDefault="005C2513">
      <w:pPr>
        <w:spacing w:line="360" w:lineRule="auto"/>
        <w:jc w:val="center"/>
      </w:pPr>
      <w:r>
        <w:pict>
          <v:rect id="_x0000_s1031" style="position:absolute;left:0;text-align:left;margin-left:103.45pt;margin-top:-137.4pt;width:70.35pt;height:8.15pt;z-index:25166336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5C2513" w:rsidRDefault="005C2513"/>
              </w:txbxContent>
            </v:textbox>
          </v:rect>
        </w:pict>
      </w:r>
    </w:p>
    <w:p w:rsidR="005C2513" w:rsidRDefault="005C2513">
      <w:pPr>
        <w:spacing w:line="360" w:lineRule="auto"/>
        <w:ind w:firstLine="420"/>
        <w:jc w:val="center"/>
        <w:rPr>
          <w:rFonts w:ascii="宋体"/>
        </w:rPr>
      </w:pPr>
    </w:p>
    <w:p w:rsidR="005C2513" w:rsidRDefault="005C2513">
      <w:pPr>
        <w:spacing w:line="360" w:lineRule="auto"/>
        <w:jc w:val="center"/>
        <w:rPr>
          <w:b/>
        </w:rPr>
      </w:pPr>
      <w:r w:rsidRPr="005C2513">
        <w:pict>
          <v:rect id="_x0000_s1030" style="position:absolute;left:0;text-align:left;margin-left:144.45pt;margin-top:98.6pt;width:70.35pt;height:8.15pt;z-index:251662336"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5C2513" w:rsidRDefault="005C2513">
      <w:pPr>
        <w:spacing w:line="360" w:lineRule="auto"/>
        <w:jc w:val="center"/>
        <w:rPr>
          <w:b/>
        </w:rPr>
      </w:pPr>
      <w:r w:rsidRPr="005C2513">
        <w:lastRenderedPageBreak/>
        <w:pict>
          <v:rect id="_x0000_s1029" style="position:absolute;left:0;text-align:left;margin-left:144.2pt;margin-top:105.65pt;width:70.35pt;height:8.15pt;z-index:251664384"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5C2513" w:rsidRDefault="002D2DCD">
      <w:pPr>
        <w:rPr>
          <w:b/>
        </w:rPr>
      </w:pPr>
      <w:r>
        <w:rPr>
          <w:b/>
        </w:rPr>
        <w:br w:type="page"/>
      </w:r>
    </w:p>
    <w:p w:rsidR="005C2513" w:rsidRDefault="002D2DCD">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5C2513" w:rsidRDefault="005C2513">
      <w:pPr>
        <w:spacing w:line="360" w:lineRule="auto"/>
        <w:jc w:val="center"/>
        <w:rPr>
          <w:rFonts w:ascii="宋体" w:hAnsi="宋体"/>
        </w:rPr>
      </w:pPr>
      <w:r w:rsidRPr="005C2513">
        <w:pict>
          <v:rect id="_x0000_s1028" style="position:absolute;left:0;text-align:left;margin-left:126.35pt;margin-top:215.75pt;width:70.35pt;height:8.15pt;z-index:251666432"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5C2513" w:rsidRDefault="005C2513"/>
              </w:txbxContent>
            </v:textbox>
          </v:rect>
        </w:pict>
      </w:r>
      <w:r w:rsidRPr="005C2513">
        <w:pict>
          <v:rect id="_x0000_s1027" style="position:absolute;left:0;text-align:left;margin-left:126.35pt;margin-top:45.75pt;width:70.35pt;height:8.15pt;z-index:251665408"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5C2513" w:rsidRDefault="005C2513"/>
              </w:txbxContent>
            </v:textbox>
          </v:rect>
        </w:pict>
      </w:r>
      <w:r w:rsidR="002D2DCD">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2D2DCD">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5C2513" w:rsidRDefault="005C2513">
      <w:pPr>
        <w:spacing w:line="360" w:lineRule="auto"/>
        <w:jc w:val="center"/>
        <w:rPr>
          <w:rFonts w:ascii="宋体" w:hAnsi="宋体"/>
        </w:rPr>
      </w:pPr>
    </w:p>
    <w:p w:rsidR="005C2513" w:rsidRDefault="002D2DCD">
      <w:pPr>
        <w:spacing w:line="360" w:lineRule="auto"/>
        <w:rPr>
          <w:rFonts w:eastAsia="方正仿宋_GBK"/>
          <w:color w:val="000000"/>
          <w:kern w:val="0"/>
          <w:sz w:val="32"/>
          <w:szCs w:val="32"/>
        </w:rPr>
      </w:pPr>
      <w:r>
        <w:rPr>
          <w:rFonts w:ascii="宋体" w:hAnsi="宋体"/>
        </w:rPr>
        <w:br w:type="page"/>
      </w:r>
      <w:bookmarkStart w:id="15" w:name="_Toc316479151"/>
      <w:bookmarkStart w:id="16" w:name="_Toc432697243"/>
      <w:bookmarkStart w:id="17" w:name="_Toc10485800"/>
      <w:bookmarkStart w:id="18"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5C2513" w:rsidRDefault="002D2DCD">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5C2513" w:rsidRDefault="002D2DCD">
      <w:pPr>
        <w:rPr>
          <w:rFonts w:ascii="仿宋_GB2312" w:eastAsia="仿宋_GB2312"/>
          <w:sz w:val="30"/>
          <w:szCs w:val="30"/>
        </w:rPr>
      </w:pPr>
      <w:r>
        <w:rPr>
          <w:rFonts w:ascii="仿宋_GB2312" w:eastAsia="仿宋_GB2312" w:hint="eastAsia"/>
          <w:sz w:val="30"/>
          <w:szCs w:val="30"/>
        </w:rPr>
        <w:t>甲方：</w:t>
      </w:r>
    </w:p>
    <w:p w:rsidR="005C2513" w:rsidRDefault="002D2DCD">
      <w:pPr>
        <w:rPr>
          <w:rFonts w:ascii="仿宋_GB2312" w:eastAsia="仿宋_GB2312"/>
          <w:sz w:val="30"/>
          <w:szCs w:val="30"/>
        </w:rPr>
      </w:pPr>
      <w:r>
        <w:rPr>
          <w:rFonts w:ascii="仿宋_GB2312" w:eastAsia="仿宋_GB2312" w:hint="eastAsia"/>
          <w:sz w:val="30"/>
          <w:szCs w:val="30"/>
        </w:rPr>
        <w:t>乙方：</w:t>
      </w:r>
    </w:p>
    <w:p w:rsidR="005C2513" w:rsidRDefault="002D2DCD">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）不准在乙方和相关单位报销任何由甲方或个人支付的费用。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w:t>
      </w:r>
      <w:r>
        <w:rPr>
          <w:rFonts w:ascii="仿宋_GB2312" w:eastAsia="仿宋_GB2312" w:hint="eastAsia"/>
          <w:sz w:val="30"/>
          <w:szCs w:val="30"/>
        </w:rPr>
        <w:t>标单位保密标底，向不应该知晓的人员透露对投标文件的评审、比较和中标候选人的推荐等与评标有关的情况和资料。</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（二）不准以任何理由为甲</w:t>
      </w:r>
      <w:r>
        <w:rPr>
          <w:rFonts w:ascii="仿宋_GB2312" w:eastAsia="仿宋_GB2312" w:hint="eastAsia"/>
          <w:sz w:val="30"/>
          <w:szCs w:val="30"/>
        </w:rPr>
        <w:t>方、相关单位（部门）和工作人员报销应由对方或个人支付的费用。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w:t>
      </w:r>
      <w:r>
        <w:rPr>
          <w:rFonts w:ascii="仿宋_GB2312" w:eastAsia="仿宋_GB2312" w:hint="eastAsia"/>
          <w:sz w:val="30"/>
          <w:szCs w:val="30"/>
        </w:rPr>
        <w:t>组织处理。涉嫌犯罪的，移交司法机关处理。给乙方造成经济损失，应依法及合同规定予以赔偿。</w:t>
      </w:r>
    </w:p>
    <w:p w:rsidR="005C2513" w:rsidRDefault="002D2DCD">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5C2513" w:rsidRDefault="002D2DCD" w:rsidP="00C30145">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5C2513" w:rsidRDefault="002D2DCD" w:rsidP="00C30145">
      <w:pPr>
        <w:pStyle w:val="a3"/>
        <w:ind w:firstLineChars="200" w:firstLine="600"/>
        <w:rPr>
          <w:bCs/>
          <w:szCs w:val="30"/>
        </w:rPr>
      </w:pPr>
      <w:r>
        <w:rPr>
          <w:rFonts w:hint="eastAsia"/>
          <w:bCs/>
          <w:szCs w:val="30"/>
        </w:rPr>
        <w:t>第六条本承诺书的有效期为甲乙双方签署之日起至该工程项目或该采购项目完成为止。</w:t>
      </w:r>
    </w:p>
    <w:p w:rsidR="005C2513" w:rsidRDefault="002D2DCD" w:rsidP="00C30145">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5C2513" w:rsidRDefault="005C2513">
      <w:pPr>
        <w:ind w:firstLineChars="200" w:firstLine="600"/>
        <w:rPr>
          <w:rFonts w:ascii="仿宋_GB2312" w:eastAsia="仿宋_GB2312"/>
          <w:sz w:val="30"/>
          <w:szCs w:val="30"/>
        </w:rPr>
      </w:pPr>
    </w:p>
    <w:p w:rsidR="005C2513" w:rsidRDefault="002D2DCD">
      <w:pPr>
        <w:rPr>
          <w:rFonts w:ascii="仿宋_GB2312" w:eastAsia="仿宋_GB2312"/>
          <w:sz w:val="30"/>
          <w:szCs w:val="30"/>
        </w:rPr>
      </w:pPr>
      <w:r>
        <w:rPr>
          <w:rFonts w:ascii="仿宋_GB2312" w:eastAsia="仿宋_GB2312" w:hint="eastAsia"/>
          <w:sz w:val="30"/>
          <w:szCs w:val="30"/>
        </w:rPr>
        <w:t>甲方单位（盖章）：乙方单位（盖章）：</w:t>
      </w:r>
    </w:p>
    <w:p w:rsidR="005C2513" w:rsidRDefault="002D2DCD">
      <w:pPr>
        <w:rPr>
          <w:rFonts w:ascii="仿宋_GB2312" w:eastAsia="仿宋_GB2312"/>
          <w:sz w:val="30"/>
          <w:szCs w:val="30"/>
        </w:rPr>
      </w:pPr>
      <w:r>
        <w:rPr>
          <w:rFonts w:ascii="仿宋_GB2312" w:eastAsia="仿宋_GB2312" w:hint="eastAsia"/>
          <w:sz w:val="30"/>
          <w:szCs w:val="30"/>
        </w:rPr>
        <w:t>项目负责人：项目负责人：</w:t>
      </w:r>
    </w:p>
    <w:p w:rsidR="005C2513" w:rsidRDefault="002D2DCD">
      <w:pPr>
        <w:ind w:firstLineChars="200" w:firstLine="600"/>
        <w:rPr>
          <w:rFonts w:eastAsia="方正仿宋_GBK"/>
          <w:color w:val="000000"/>
          <w:kern w:val="0"/>
          <w:sz w:val="32"/>
          <w:szCs w:val="32"/>
        </w:rPr>
      </w:pPr>
      <w:r>
        <w:rPr>
          <w:rFonts w:ascii="仿宋_GB2312" w:eastAsia="仿宋_GB2312" w:hint="eastAsia"/>
          <w:sz w:val="30"/>
          <w:szCs w:val="30"/>
        </w:rPr>
        <w:t>年月日年月日</w:t>
      </w:r>
    </w:p>
    <w:sectPr w:rsidR="005C2513" w:rsidSect="005C2513">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DCD" w:rsidRDefault="002D2DCD" w:rsidP="005C2513">
      <w:r>
        <w:separator/>
      </w:r>
    </w:p>
  </w:endnote>
  <w:endnote w:type="continuationSeparator" w:id="1">
    <w:p w:rsidR="002D2DCD" w:rsidRDefault="002D2DCD" w:rsidP="005C25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Arial Unicode MS"/>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513" w:rsidRDefault="005C2513">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9264;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filled="f" stroked="f" strokeweight=".5pt">
          <v:textbox style="mso-fit-shape-to-text:t" inset="0,0,0,0">
            <w:txbxContent>
              <w:p w:rsidR="005C2513" w:rsidRDefault="005C2513">
                <w:r>
                  <w:fldChar w:fldCharType="begin"/>
                </w:r>
                <w:r w:rsidR="002D2DCD">
                  <w:instrText xml:space="preserve"> PAGE  \* MERGEFORMAT </w:instrText>
                </w:r>
                <w:r>
                  <w:fldChar w:fldCharType="separate"/>
                </w:r>
                <w:r w:rsidR="00C30145">
                  <w:rPr>
                    <w:noProof/>
                  </w:rPr>
                  <w:t>14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DCD" w:rsidRDefault="002D2DCD" w:rsidP="005C2513">
      <w:r>
        <w:separator/>
      </w:r>
    </w:p>
  </w:footnote>
  <w:footnote w:type="continuationSeparator" w:id="1">
    <w:p w:rsidR="002D2DCD" w:rsidRDefault="002D2DCD" w:rsidP="005C25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6CA4"/>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06E0C"/>
    <w:rsid w:val="00140F68"/>
    <w:rsid w:val="00141477"/>
    <w:rsid w:val="001420E5"/>
    <w:rsid w:val="00163910"/>
    <w:rsid w:val="001836FF"/>
    <w:rsid w:val="00183ED6"/>
    <w:rsid w:val="00190D6F"/>
    <w:rsid w:val="001925B8"/>
    <w:rsid w:val="00197068"/>
    <w:rsid w:val="001B3E3B"/>
    <w:rsid w:val="001D2E0C"/>
    <w:rsid w:val="001D7C9A"/>
    <w:rsid w:val="001E721C"/>
    <w:rsid w:val="001F4D5A"/>
    <w:rsid w:val="001F6F71"/>
    <w:rsid w:val="001F71BE"/>
    <w:rsid w:val="00204173"/>
    <w:rsid w:val="00215535"/>
    <w:rsid w:val="0024502A"/>
    <w:rsid w:val="00251207"/>
    <w:rsid w:val="002662A6"/>
    <w:rsid w:val="002852F2"/>
    <w:rsid w:val="00285CDC"/>
    <w:rsid w:val="00292FE2"/>
    <w:rsid w:val="00295C87"/>
    <w:rsid w:val="002A0404"/>
    <w:rsid w:val="002A506D"/>
    <w:rsid w:val="002B5817"/>
    <w:rsid w:val="002C1B89"/>
    <w:rsid w:val="002D2DCD"/>
    <w:rsid w:val="002E50ED"/>
    <w:rsid w:val="002E587E"/>
    <w:rsid w:val="002E5CF9"/>
    <w:rsid w:val="002F563A"/>
    <w:rsid w:val="003237F6"/>
    <w:rsid w:val="00333D02"/>
    <w:rsid w:val="00337F21"/>
    <w:rsid w:val="00340505"/>
    <w:rsid w:val="00346DE8"/>
    <w:rsid w:val="003575E3"/>
    <w:rsid w:val="00361D0E"/>
    <w:rsid w:val="003672AA"/>
    <w:rsid w:val="0036750A"/>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76706"/>
    <w:rsid w:val="005820CD"/>
    <w:rsid w:val="00582ED4"/>
    <w:rsid w:val="0059149E"/>
    <w:rsid w:val="005A0608"/>
    <w:rsid w:val="005C2513"/>
    <w:rsid w:val="005C3D2A"/>
    <w:rsid w:val="005C7F56"/>
    <w:rsid w:val="005E36DA"/>
    <w:rsid w:val="00605942"/>
    <w:rsid w:val="00606B54"/>
    <w:rsid w:val="00613300"/>
    <w:rsid w:val="00634B60"/>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8664A"/>
    <w:rsid w:val="007A78E5"/>
    <w:rsid w:val="007B3103"/>
    <w:rsid w:val="007C3533"/>
    <w:rsid w:val="007D23FD"/>
    <w:rsid w:val="007F7356"/>
    <w:rsid w:val="00815028"/>
    <w:rsid w:val="00822296"/>
    <w:rsid w:val="008361BA"/>
    <w:rsid w:val="00841B94"/>
    <w:rsid w:val="0086520C"/>
    <w:rsid w:val="00866BC1"/>
    <w:rsid w:val="00867552"/>
    <w:rsid w:val="00875102"/>
    <w:rsid w:val="008B04DC"/>
    <w:rsid w:val="008C1069"/>
    <w:rsid w:val="008C4C43"/>
    <w:rsid w:val="008D05DF"/>
    <w:rsid w:val="008D55C0"/>
    <w:rsid w:val="008D6740"/>
    <w:rsid w:val="008E4E22"/>
    <w:rsid w:val="008F7534"/>
    <w:rsid w:val="009032E6"/>
    <w:rsid w:val="00906754"/>
    <w:rsid w:val="00915BCE"/>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7D8"/>
    <w:rsid w:val="009A1C80"/>
    <w:rsid w:val="009A6076"/>
    <w:rsid w:val="009B339B"/>
    <w:rsid w:val="009B4579"/>
    <w:rsid w:val="009B58DA"/>
    <w:rsid w:val="009C4385"/>
    <w:rsid w:val="009C4629"/>
    <w:rsid w:val="009D065D"/>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8447B"/>
    <w:rsid w:val="00A95AF2"/>
    <w:rsid w:val="00AB2ECE"/>
    <w:rsid w:val="00AC785E"/>
    <w:rsid w:val="00AD3770"/>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B708C"/>
    <w:rsid w:val="00BC3E48"/>
    <w:rsid w:val="00BE0AC8"/>
    <w:rsid w:val="00BF05AC"/>
    <w:rsid w:val="00BF569C"/>
    <w:rsid w:val="00BF6517"/>
    <w:rsid w:val="00C008E1"/>
    <w:rsid w:val="00C15E58"/>
    <w:rsid w:val="00C30145"/>
    <w:rsid w:val="00C42734"/>
    <w:rsid w:val="00C45F77"/>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26A9"/>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A177E0"/>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3365212"/>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59D5DF6"/>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513"/>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5C251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5C2513"/>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C2513"/>
    <w:rPr>
      <w:rFonts w:ascii="仿宋_GB2312" w:eastAsia="仿宋_GB2312"/>
      <w:b/>
      <w:sz w:val="30"/>
      <w:szCs w:val="20"/>
    </w:rPr>
  </w:style>
  <w:style w:type="paragraph" w:styleId="a4">
    <w:name w:val="Body Text Indent"/>
    <w:basedOn w:val="a"/>
    <w:link w:val="Char10"/>
    <w:qFormat/>
    <w:rsid w:val="005C2513"/>
    <w:pPr>
      <w:ind w:firstLineChars="200" w:firstLine="609"/>
    </w:pPr>
    <w:rPr>
      <w:rFonts w:ascii="仿宋_GB2312" w:eastAsia="仿宋_GB2312"/>
      <w:sz w:val="32"/>
      <w:szCs w:val="24"/>
    </w:rPr>
  </w:style>
  <w:style w:type="paragraph" w:styleId="a5">
    <w:name w:val="Plain Text"/>
    <w:basedOn w:val="a"/>
    <w:next w:val="a"/>
    <w:link w:val="Char11"/>
    <w:qFormat/>
    <w:rsid w:val="005C2513"/>
    <w:pPr>
      <w:autoSpaceDE w:val="0"/>
      <w:autoSpaceDN w:val="0"/>
      <w:adjustRightInd w:val="0"/>
      <w:jc w:val="left"/>
    </w:pPr>
    <w:rPr>
      <w:rFonts w:ascii="宋体"/>
      <w:kern w:val="0"/>
      <w:sz w:val="20"/>
      <w:szCs w:val="24"/>
    </w:rPr>
  </w:style>
  <w:style w:type="paragraph" w:styleId="a6">
    <w:name w:val="Balloon Text"/>
    <w:basedOn w:val="a"/>
    <w:link w:val="Char"/>
    <w:qFormat/>
    <w:rsid w:val="005C2513"/>
    <w:rPr>
      <w:sz w:val="18"/>
      <w:szCs w:val="18"/>
    </w:rPr>
  </w:style>
  <w:style w:type="paragraph" w:styleId="a7">
    <w:name w:val="footer"/>
    <w:basedOn w:val="a"/>
    <w:link w:val="Char0"/>
    <w:qFormat/>
    <w:rsid w:val="005C2513"/>
    <w:pPr>
      <w:tabs>
        <w:tab w:val="center" w:pos="4153"/>
        <w:tab w:val="right" w:pos="8306"/>
      </w:tabs>
      <w:snapToGrid w:val="0"/>
      <w:jc w:val="left"/>
    </w:pPr>
    <w:rPr>
      <w:sz w:val="18"/>
      <w:szCs w:val="18"/>
    </w:rPr>
  </w:style>
  <w:style w:type="paragraph" w:styleId="a8">
    <w:name w:val="header"/>
    <w:basedOn w:val="a"/>
    <w:link w:val="Char2"/>
    <w:qFormat/>
    <w:rsid w:val="005C251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C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5C2513"/>
    <w:rPr>
      <w:kern w:val="2"/>
      <w:sz w:val="18"/>
      <w:szCs w:val="18"/>
    </w:rPr>
  </w:style>
  <w:style w:type="character" w:customStyle="1" w:styleId="Char0">
    <w:name w:val="页脚 Char"/>
    <w:basedOn w:val="a0"/>
    <w:link w:val="a7"/>
    <w:qFormat/>
    <w:rsid w:val="005C2513"/>
    <w:rPr>
      <w:kern w:val="2"/>
      <w:sz w:val="18"/>
      <w:szCs w:val="18"/>
    </w:rPr>
  </w:style>
  <w:style w:type="character" w:customStyle="1" w:styleId="1">
    <w:name w:val="页码1"/>
    <w:qFormat/>
    <w:rsid w:val="005C2513"/>
    <w:rPr>
      <w:lang w:val="en-US"/>
    </w:rPr>
  </w:style>
  <w:style w:type="character" w:customStyle="1" w:styleId="2Char">
    <w:name w:val="标题 2 Char"/>
    <w:basedOn w:val="a0"/>
    <w:link w:val="2"/>
    <w:qFormat/>
    <w:rsid w:val="005C2513"/>
    <w:rPr>
      <w:rFonts w:ascii="Cambria" w:hAnsi="Cambria"/>
      <w:b/>
      <w:bCs/>
      <w:kern w:val="2"/>
      <w:sz w:val="32"/>
      <w:szCs w:val="32"/>
    </w:rPr>
  </w:style>
  <w:style w:type="character" w:customStyle="1" w:styleId="Char3">
    <w:name w:val="正文文本缩进 Char"/>
    <w:basedOn w:val="a0"/>
    <w:qFormat/>
    <w:rsid w:val="005C2513"/>
    <w:rPr>
      <w:rFonts w:ascii="仿宋_GB2312" w:eastAsia="仿宋_GB2312"/>
      <w:kern w:val="2"/>
      <w:sz w:val="32"/>
      <w:szCs w:val="24"/>
    </w:rPr>
  </w:style>
  <w:style w:type="character" w:customStyle="1" w:styleId="Char4">
    <w:name w:val="正文文本 Char"/>
    <w:basedOn w:val="a0"/>
    <w:qFormat/>
    <w:rsid w:val="005C2513"/>
    <w:rPr>
      <w:rFonts w:ascii="仿宋_GB2312" w:eastAsia="仿宋_GB2312"/>
      <w:b/>
      <w:kern w:val="2"/>
      <w:sz w:val="30"/>
    </w:rPr>
  </w:style>
  <w:style w:type="character" w:customStyle="1" w:styleId="Char1">
    <w:name w:val="正文文本 Char1"/>
    <w:basedOn w:val="a0"/>
    <w:link w:val="a3"/>
    <w:qFormat/>
    <w:rsid w:val="005C2513"/>
    <w:rPr>
      <w:kern w:val="2"/>
      <w:sz w:val="21"/>
      <w:szCs w:val="21"/>
    </w:rPr>
  </w:style>
  <w:style w:type="character" w:customStyle="1" w:styleId="Char10">
    <w:name w:val="正文文本缩进 Char1"/>
    <w:basedOn w:val="a0"/>
    <w:link w:val="a4"/>
    <w:qFormat/>
    <w:rsid w:val="005C2513"/>
    <w:rPr>
      <w:kern w:val="2"/>
      <w:sz w:val="21"/>
      <w:szCs w:val="21"/>
    </w:rPr>
  </w:style>
  <w:style w:type="character" w:customStyle="1" w:styleId="Char">
    <w:name w:val="批注框文本 Char"/>
    <w:basedOn w:val="a0"/>
    <w:link w:val="a6"/>
    <w:qFormat/>
    <w:rsid w:val="005C2513"/>
    <w:rPr>
      <w:kern w:val="2"/>
      <w:sz w:val="18"/>
      <w:szCs w:val="18"/>
    </w:rPr>
  </w:style>
  <w:style w:type="character" w:customStyle="1" w:styleId="Char5">
    <w:name w:val="纯文本 Char"/>
    <w:qFormat/>
    <w:rsid w:val="005C2513"/>
    <w:rPr>
      <w:rFonts w:ascii="宋体"/>
      <w:szCs w:val="24"/>
    </w:rPr>
  </w:style>
  <w:style w:type="character" w:customStyle="1" w:styleId="Char11">
    <w:name w:val="纯文本 Char1"/>
    <w:basedOn w:val="a0"/>
    <w:link w:val="a5"/>
    <w:qFormat/>
    <w:rsid w:val="005C2513"/>
    <w:rPr>
      <w:rFonts w:ascii="宋体" w:hAnsi="Courier New" w:cs="Courier New"/>
      <w:kern w:val="2"/>
      <w:sz w:val="21"/>
      <w:szCs w:val="21"/>
    </w:rPr>
  </w:style>
  <w:style w:type="paragraph" w:styleId="a9">
    <w:name w:val="List Paragraph"/>
    <w:basedOn w:val="a"/>
    <w:uiPriority w:val="34"/>
    <w:qFormat/>
    <w:rsid w:val="005C2513"/>
    <w:pPr>
      <w:ind w:firstLineChars="200" w:firstLine="420"/>
    </w:pPr>
  </w:style>
  <w:style w:type="paragraph" w:customStyle="1" w:styleId="20">
    <w:name w:val="表格样式 2"/>
    <w:qFormat/>
    <w:rsid w:val="005C2513"/>
    <w:rPr>
      <w:rFonts w:ascii="Helvetica Neue" w:eastAsia="Arial Unicode MS" w:hAnsi="Helvetica Neue" w:cs="Arial Unicode MS"/>
      <w:color w:val="000000"/>
      <w:lang w:val="zh-CN"/>
    </w:rPr>
  </w:style>
  <w:style w:type="paragraph" w:customStyle="1" w:styleId="10">
    <w:name w:val="修订1"/>
    <w:hidden/>
    <w:uiPriority w:val="99"/>
    <w:unhideWhenUsed/>
    <w:qFormat/>
    <w:rsid w:val="005C2513"/>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1024</Words>
  <Characters>5843</Characters>
  <Application>Microsoft Office Word</Application>
  <DocSecurity>0</DocSecurity>
  <Lines>48</Lines>
  <Paragraphs>13</Paragraphs>
  <ScaleCrop>false</ScaleCrop>
  <Company>China</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cp:revision>
  <cp:lastPrinted>2020-11-27T04:39:00Z</cp:lastPrinted>
  <dcterms:created xsi:type="dcterms:W3CDTF">2021-09-08T02:58:00Z</dcterms:created>
  <dcterms:modified xsi:type="dcterms:W3CDTF">2021-09-08T09:16:00Z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KSOSaveFontToCloudKey">
    <vt:lpwstr>353873601_btnclosed</vt:lpwstr>
  </property>
  <property fmtid="{D5CDD505-2E9C-101B-9397-08002B2CF9AE}" pid="4" name="ICV">
    <vt:lpwstr>A26F18ECD08A48A39BD4DFD711AEBC85</vt:lpwstr>
  </property>
</Properties>
</file>