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540" w:leftChars="257"/>
        <w:jc w:val="center"/>
        <w:rPr>
          <w:b/>
          <w:bCs/>
          <w:color w:val="000000"/>
          <w:kern w:val="0"/>
          <w:sz w:val="112"/>
          <w:szCs w:val="112"/>
        </w:rPr>
      </w:pPr>
    </w:p>
    <w:p>
      <w:pPr>
        <w:spacing w:line="1200" w:lineRule="exact"/>
        <w:ind w:left="540" w:leftChars="257"/>
        <w:jc w:val="center"/>
        <w:rPr>
          <w:b/>
          <w:bCs/>
          <w:color w:val="000000"/>
          <w:kern w:val="0"/>
          <w:sz w:val="112"/>
          <w:szCs w:val="112"/>
        </w:rPr>
      </w:pPr>
    </w:p>
    <w:p>
      <w:pPr>
        <w:spacing w:line="360" w:lineRule="auto"/>
        <w:jc w:val="center"/>
        <w:rPr>
          <w:b/>
          <w:kern w:val="0"/>
          <w:sz w:val="112"/>
          <w:szCs w:val="112"/>
        </w:rPr>
      </w:pPr>
      <w:r>
        <w:rPr>
          <w:b/>
          <w:kern w:val="0"/>
          <w:sz w:val="112"/>
          <w:szCs w:val="112"/>
        </w:rPr>
        <w:t>磋 商 文 件</w:t>
      </w:r>
    </w:p>
    <w:p>
      <w:pPr>
        <w:spacing w:line="360" w:lineRule="auto"/>
        <w:ind w:left="540" w:leftChars="257"/>
        <w:jc w:val="center"/>
        <w:rPr>
          <w:rFonts w:eastAsia="仿宋_GB2312"/>
          <w:b/>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autoSpaceDE w:val="0"/>
        <w:autoSpaceDN w:val="0"/>
        <w:adjustRightInd w:val="0"/>
        <w:snapToGrid w:val="0"/>
        <w:spacing w:line="360" w:lineRule="auto"/>
        <w:jc w:val="left"/>
        <w:rPr>
          <w:rFonts w:eastAsia="仿宋_GB2312"/>
          <w:kern w:val="0"/>
          <w:sz w:val="24"/>
        </w:rPr>
      </w:pPr>
    </w:p>
    <w:p>
      <w:pPr>
        <w:spacing w:line="700" w:lineRule="exact"/>
        <w:ind w:firstLine="960" w:firstLineChars="300"/>
        <w:rPr>
          <w:sz w:val="32"/>
        </w:rPr>
      </w:pPr>
      <w:r>
        <w:rPr>
          <w:sz w:val="32"/>
        </w:rPr>
        <w:t>项目编号：</w:t>
      </w:r>
      <w:r>
        <w:rPr>
          <w:rFonts w:hint="eastAsia"/>
          <w:sz w:val="32"/>
        </w:rPr>
        <w:t>F</w:t>
      </w:r>
      <w:r>
        <w:rPr>
          <w:sz w:val="32"/>
        </w:rPr>
        <w:t>W</w:t>
      </w:r>
      <w:r>
        <w:rPr>
          <w:rFonts w:hint="eastAsia"/>
          <w:sz w:val="32"/>
        </w:rPr>
        <w:t>2021047</w:t>
      </w:r>
    </w:p>
    <w:p>
      <w:pPr>
        <w:autoSpaceDE w:val="0"/>
        <w:autoSpaceDN w:val="0"/>
        <w:adjustRightInd w:val="0"/>
        <w:snapToGrid w:val="0"/>
        <w:spacing w:line="600" w:lineRule="exact"/>
        <w:ind w:left="2560" w:hanging="2560" w:hangingChars="800"/>
        <w:jc w:val="left"/>
        <w:rPr>
          <w:sz w:val="32"/>
        </w:rPr>
      </w:pPr>
      <w:r>
        <w:rPr>
          <w:sz w:val="32"/>
        </w:rPr>
        <w:t xml:space="preserve">      项目名称：</w:t>
      </w:r>
      <w:r>
        <w:rPr>
          <w:rFonts w:hint="eastAsia"/>
          <w:sz w:val="32"/>
        </w:rPr>
        <w:t>昆明报业传媒集</w:t>
      </w:r>
      <w:bookmarkStart w:id="49" w:name="_GoBack"/>
      <w:bookmarkEnd w:id="49"/>
      <w:r>
        <w:rPr>
          <w:rFonts w:hint="eastAsia"/>
          <w:sz w:val="32"/>
        </w:rPr>
        <w:t>团2021年音视频服务商入围项目招标代理服务采购</w:t>
      </w:r>
    </w:p>
    <w:p>
      <w:pPr>
        <w:tabs>
          <w:tab w:val="left" w:pos="6219"/>
        </w:tabs>
        <w:autoSpaceDE w:val="0"/>
        <w:autoSpaceDN w:val="0"/>
        <w:adjustRightInd w:val="0"/>
        <w:snapToGrid w:val="0"/>
        <w:spacing w:line="700" w:lineRule="exact"/>
        <w:ind w:firstLine="960" w:firstLineChars="300"/>
        <w:rPr>
          <w:sz w:val="32"/>
        </w:rPr>
      </w:pPr>
      <w:r>
        <w:rPr>
          <w:sz w:val="32"/>
        </w:rPr>
        <w:t>采 购 人：</w:t>
      </w:r>
      <w:r>
        <w:rPr>
          <w:rFonts w:hint="eastAsia"/>
          <w:sz w:val="32"/>
        </w:rPr>
        <w:t>昆明报业传媒集团</w:t>
      </w:r>
    </w:p>
    <w:p>
      <w:pPr>
        <w:tabs>
          <w:tab w:val="left" w:pos="6219"/>
        </w:tabs>
        <w:autoSpaceDE w:val="0"/>
        <w:autoSpaceDN w:val="0"/>
        <w:adjustRightInd w:val="0"/>
        <w:snapToGrid w:val="0"/>
        <w:spacing w:line="360" w:lineRule="auto"/>
        <w:ind w:firstLine="1303" w:firstLineChars="439"/>
        <w:rPr>
          <w:rFonts w:eastAsia="仿宋_GB2312"/>
          <w:w w:val="99"/>
          <w:kern w:val="0"/>
          <w:sz w:val="30"/>
          <w:szCs w:val="30"/>
        </w:rPr>
      </w:pPr>
    </w:p>
    <w:p>
      <w:pPr>
        <w:tabs>
          <w:tab w:val="left" w:pos="6252"/>
        </w:tabs>
        <w:autoSpaceDE w:val="0"/>
        <w:autoSpaceDN w:val="0"/>
        <w:adjustRightInd w:val="0"/>
        <w:snapToGrid w:val="0"/>
        <w:spacing w:line="360" w:lineRule="auto"/>
        <w:jc w:val="left"/>
        <w:rPr>
          <w:rFonts w:eastAsia="仿宋_GB2312"/>
          <w:b/>
          <w:w w:val="99"/>
          <w:kern w:val="0"/>
          <w:sz w:val="30"/>
          <w:szCs w:val="30"/>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left"/>
        <w:rPr>
          <w:rFonts w:eastAsia="仿宋_GB2312"/>
          <w:b/>
          <w:kern w:val="0"/>
          <w:sz w:val="32"/>
          <w:szCs w:val="32"/>
        </w:rPr>
      </w:pPr>
    </w:p>
    <w:p>
      <w:pPr>
        <w:autoSpaceDE w:val="0"/>
        <w:autoSpaceDN w:val="0"/>
        <w:adjustRightInd w:val="0"/>
        <w:snapToGrid w:val="0"/>
        <w:spacing w:line="360" w:lineRule="auto"/>
        <w:jc w:val="center"/>
        <w:rPr>
          <w:rFonts w:eastAsia="方正仿宋_GBK"/>
          <w:kern w:val="0"/>
          <w:sz w:val="36"/>
          <w:szCs w:val="36"/>
        </w:rPr>
      </w:pPr>
      <w:r>
        <w:rPr>
          <w:rFonts w:eastAsia="方正仿宋_GBK"/>
          <w:kern w:val="0"/>
          <w:sz w:val="36"/>
          <w:szCs w:val="36"/>
        </w:rPr>
        <w:t>20</w:t>
      </w:r>
      <w:r>
        <w:rPr>
          <w:rFonts w:hint="eastAsia" w:eastAsia="方正仿宋_GBK"/>
          <w:kern w:val="0"/>
          <w:sz w:val="36"/>
          <w:szCs w:val="36"/>
        </w:rPr>
        <w:t>20</w:t>
      </w:r>
      <w:r>
        <w:rPr>
          <w:rFonts w:eastAsia="方正仿宋_GBK"/>
          <w:kern w:val="0"/>
          <w:sz w:val="36"/>
          <w:szCs w:val="36"/>
        </w:rPr>
        <w:t>年</w:t>
      </w:r>
      <w:r>
        <w:rPr>
          <w:rFonts w:hint="eastAsia" w:eastAsia="方正仿宋_GBK"/>
          <w:kern w:val="0"/>
          <w:sz w:val="36"/>
          <w:szCs w:val="36"/>
        </w:rPr>
        <w:t>8</w:t>
      </w:r>
      <w:r>
        <w:rPr>
          <w:rFonts w:eastAsia="方正仿宋_GBK"/>
          <w:kern w:val="0"/>
          <w:sz w:val="36"/>
          <w:szCs w:val="36"/>
        </w:rPr>
        <w:t>月</w:t>
      </w:r>
      <w:r>
        <w:rPr>
          <w:rFonts w:hint="eastAsia" w:eastAsia="方正仿宋_GBK"/>
          <w:kern w:val="0"/>
          <w:sz w:val="36"/>
          <w:szCs w:val="36"/>
        </w:rPr>
        <w:t>20</w:t>
      </w:r>
      <w:r>
        <w:rPr>
          <w:rFonts w:eastAsia="方正仿宋_GBK"/>
          <w:kern w:val="0"/>
          <w:sz w:val="36"/>
          <w:szCs w:val="36"/>
        </w:rPr>
        <w:t>日</w:t>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第一章 竞争性磋商公告</w:t>
      </w:r>
    </w:p>
    <w:p>
      <w:pPr>
        <w:jc w:val="center"/>
        <w:rPr>
          <w:rFonts w:ascii="宋体" w:hAnsi="宋体" w:cs="宋体"/>
          <w:b/>
          <w:bCs/>
          <w:sz w:val="32"/>
          <w:szCs w:val="32"/>
          <w:lang w:val="zh-CN"/>
        </w:rPr>
      </w:pPr>
      <w:r>
        <w:rPr>
          <w:rFonts w:hint="eastAsia" w:ascii="宋体" w:hAnsi="宋体" w:cs="宋体"/>
          <w:b/>
          <w:bCs/>
          <w:sz w:val="32"/>
          <w:szCs w:val="32"/>
          <w:lang w:val="zh-CN"/>
        </w:rPr>
        <w:t>昆明报业传媒集团2021年音视频服务商入围项目招标代理服务采购竞争性磋商公告</w:t>
      </w:r>
    </w:p>
    <w:p>
      <w:pPr>
        <w:rPr>
          <w:rFonts w:ascii="宋体" w:hAnsi="宋体" w:cs="宋体"/>
          <w:u w:val="single"/>
          <w:lang w:val="zh-CN"/>
        </w:rPr>
      </w:pPr>
    </w:p>
    <w:p>
      <w:pPr>
        <w:ind w:firstLine="643" w:firstLineChars="200"/>
        <w:rPr>
          <w:rFonts w:ascii="仿宋" w:hAnsi="仿宋" w:eastAsia="仿宋"/>
          <w:b/>
          <w:sz w:val="32"/>
          <w:szCs w:val="32"/>
        </w:rPr>
      </w:pPr>
      <w:r>
        <w:rPr>
          <w:rFonts w:hint="eastAsia" w:ascii="仿宋" w:hAnsi="仿宋" w:eastAsia="仿宋"/>
          <w:b/>
          <w:sz w:val="32"/>
          <w:szCs w:val="32"/>
        </w:rPr>
        <w:t>一、磋商邀请</w:t>
      </w:r>
    </w:p>
    <w:p>
      <w:pPr>
        <w:ind w:firstLine="640" w:firstLineChars="200"/>
        <w:rPr>
          <w:rFonts w:ascii="仿宋" w:hAnsi="仿宋" w:eastAsia="仿宋"/>
          <w:sz w:val="32"/>
          <w:szCs w:val="32"/>
        </w:rPr>
      </w:pPr>
      <w:r>
        <w:rPr>
          <w:rFonts w:hint="eastAsia" w:ascii="仿宋" w:hAnsi="仿宋" w:eastAsia="仿宋"/>
          <w:sz w:val="32"/>
          <w:szCs w:val="32"/>
        </w:rPr>
        <w:t>本项目昆明报业传媒集团2021年音视频服务商入围项目招标代理服务采购，采购人为昆明报业传媒集团，现对本项目进行公开竞争性磋商，欢迎符合要求的供应商参加本次磋商。</w:t>
      </w:r>
    </w:p>
    <w:p>
      <w:pPr>
        <w:ind w:firstLine="643" w:firstLineChars="200"/>
        <w:rPr>
          <w:rFonts w:ascii="仿宋" w:hAnsi="仿宋" w:eastAsia="仿宋"/>
          <w:b/>
          <w:sz w:val="32"/>
          <w:szCs w:val="32"/>
        </w:rPr>
      </w:pPr>
      <w:bookmarkStart w:id="0" w:name="_Toc25598443"/>
      <w:bookmarkStart w:id="1" w:name="_Toc17004"/>
      <w:bookmarkStart w:id="2" w:name="_Toc2333"/>
      <w:bookmarkStart w:id="3" w:name="_Toc519006784"/>
      <w:bookmarkStart w:id="4" w:name="_Toc10978262"/>
      <w:bookmarkStart w:id="5" w:name="_Toc519499371"/>
      <w:r>
        <w:rPr>
          <w:rFonts w:hint="eastAsia" w:ascii="仿宋" w:hAnsi="仿宋" w:eastAsia="仿宋"/>
          <w:b/>
          <w:sz w:val="32"/>
          <w:szCs w:val="32"/>
        </w:rPr>
        <w:t>二、招标代理项目概况与招标范围</w:t>
      </w:r>
      <w:bookmarkEnd w:id="0"/>
      <w:bookmarkEnd w:id="1"/>
      <w:bookmarkEnd w:id="2"/>
      <w:bookmarkEnd w:id="3"/>
      <w:bookmarkEnd w:id="4"/>
      <w:bookmarkEnd w:id="5"/>
    </w:p>
    <w:p>
      <w:pPr>
        <w:ind w:firstLine="643" w:firstLineChars="200"/>
        <w:rPr>
          <w:rFonts w:ascii="仿宋" w:hAnsi="仿宋" w:eastAsia="仿宋"/>
          <w:b/>
          <w:sz w:val="32"/>
          <w:szCs w:val="32"/>
        </w:rPr>
      </w:pPr>
      <w:r>
        <w:rPr>
          <w:rFonts w:hint="eastAsia" w:ascii="仿宋" w:hAnsi="仿宋" w:eastAsia="仿宋"/>
          <w:b/>
          <w:sz w:val="32"/>
          <w:szCs w:val="32"/>
        </w:rPr>
        <w:t>1.项目名称：昆明报业传媒集团2021年音视频服务商入围项目招标代理服务采购</w:t>
      </w:r>
    </w:p>
    <w:p>
      <w:pPr>
        <w:ind w:firstLine="643" w:firstLineChars="200"/>
        <w:rPr>
          <w:rFonts w:ascii="仿宋" w:hAnsi="仿宋" w:eastAsia="仿宋"/>
          <w:b/>
          <w:sz w:val="32"/>
          <w:szCs w:val="32"/>
        </w:rPr>
      </w:pPr>
      <w:r>
        <w:rPr>
          <w:rFonts w:hint="eastAsia" w:ascii="仿宋" w:hAnsi="仿宋" w:eastAsia="仿宋"/>
          <w:b/>
          <w:sz w:val="32"/>
          <w:szCs w:val="32"/>
        </w:rPr>
        <w:t>拟采购入围服务商数量为不少于8家不对于10家，服务期限为2年。</w:t>
      </w:r>
    </w:p>
    <w:p>
      <w:pPr>
        <w:ind w:firstLine="640" w:firstLineChars="200"/>
        <w:rPr>
          <w:rFonts w:ascii="仿宋" w:hAnsi="仿宋" w:eastAsia="仿宋"/>
          <w:sz w:val="32"/>
          <w:szCs w:val="32"/>
        </w:rPr>
      </w:pPr>
      <w:r>
        <w:rPr>
          <w:rFonts w:hint="eastAsia" w:ascii="仿宋" w:hAnsi="仿宋" w:eastAsia="仿宋"/>
          <w:sz w:val="32"/>
          <w:szCs w:val="32"/>
        </w:rPr>
        <w:t>2.服务内容：完成昆明报业传媒集团音视频制作服务商入围采购的全过程招标代理工作，包括但不限于代理委托人以委托人的名义发布所有前期工作招标信息；拟订招标方案（报委托人审定），编制招标文件；组织招标答疑等相关事宜，负责答疑工作；组织开标、评标等工作，并提供评标所需的有关资料；起草评标报告；代理委托人发出中标通知书；向委托人提供签订合同及整个招标过程中相关的咨询服务；完成委托人委托的其他事项等。</w:t>
      </w:r>
    </w:p>
    <w:p>
      <w:pPr>
        <w:ind w:firstLine="640" w:firstLineChars="200"/>
        <w:rPr>
          <w:rFonts w:ascii="仿宋" w:hAnsi="仿宋" w:eastAsia="仿宋"/>
          <w:sz w:val="32"/>
          <w:szCs w:val="32"/>
        </w:rPr>
      </w:pPr>
      <w:r>
        <w:rPr>
          <w:rFonts w:hint="eastAsia" w:ascii="仿宋" w:hAnsi="仿宋" w:eastAsia="仿宋"/>
          <w:sz w:val="32"/>
          <w:szCs w:val="32"/>
        </w:rPr>
        <w:t>3.项目预算：1000元/每入围单位（招标代理费由中标人支付）</w:t>
      </w:r>
    </w:p>
    <w:p>
      <w:pPr>
        <w:ind w:firstLine="640" w:firstLineChars="200"/>
        <w:rPr>
          <w:rFonts w:ascii="仿宋" w:hAnsi="仿宋" w:eastAsia="仿宋"/>
          <w:sz w:val="32"/>
          <w:szCs w:val="32"/>
        </w:rPr>
      </w:pPr>
      <w:r>
        <w:rPr>
          <w:rFonts w:hint="eastAsia" w:ascii="仿宋" w:hAnsi="仿宋" w:eastAsia="仿宋"/>
          <w:sz w:val="32"/>
          <w:szCs w:val="32"/>
        </w:rPr>
        <w:t>4.服务周期：自合同签订之日起至项目全过程招标代理工作结束，移交全部汇编资料止</w:t>
      </w:r>
    </w:p>
    <w:p>
      <w:pPr>
        <w:ind w:firstLine="640" w:firstLineChars="200"/>
        <w:rPr>
          <w:rFonts w:ascii="仿宋" w:hAnsi="仿宋" w:eastAsia="仿宋"/>
          <w:sz w:val="32"/>
          <w:szCs w:val="32"/>
        </w:rPr>
      </w:pPr>
      <w:r>
        <w:rPr>
          <w:rFonts w:hint="eastAsia" w:ascii="仿宋" w:hAnsi="仿宋" w:eastAsia="仿宋"/>
          <w:sz w:val="32"/>
          <w:szCs w:val="32"/>
        </w:rPr>
        <w:t>5.服务地点：昆明市</w:t>
      </w:r>
    </w:p>
    <w:p>
      <w:pPr>
        <w:ind w:firstLine="640" w:firstLineChars="200"/>
        <w:rPr>
          <w:rFonts w:ascii="仿宋" w:hAnsi="仿宋" w:eastAsia="仿宋"/>
          <w:sz w:val="32"/>
          <w:szCs w:val="32"/>
        </w:rPr>
      </w:pPr>
      <w:r>
        <w:rPr>
          <w:rFonts w:hint="eastAsia" w:ascii="仿宋" w:hAnsi="仿宋" w:eastAsia="仿宋"/>
          <w:sz w:val="32"/>
          <w:szCs w:val="32"/>
        </w:rPr>
        <w:t>6.质量要求：符合招标人要求</w:t>
      </w:r>
    </w:p>
    <w:p>
      <w:pPr>
        <w:ind w:firstLine="640" w:firstLineChars="200"/>
        <w:rPr>
          <w:rFonts w:ascii="仿宋" w:hAnsi="仿宋" w:eastAsia="仿宋"/>
          <w:sz w:val="32"/>
          <w:szCs w:val="32"/>
        </w:rPr>
      </w:pPr>
      <w:r>
        <w:rPr>
          <w:rFonts w:hint="eastAsia" w:ascii="仿宋" w:hAnsi="仿宋" w:eastAsia="仿宋"/>
          <w:sz w:val="32"/>
          <w:szCs w:val="32"/>
        </w:rPr>
        <w:t>7.资格审查方式：采用资格后审方式</w:t>
      </w:r>
    </w:p>
    <w:p>
      <w:pPr>
        <w:ind w:firstLine="643" w:firstLineChars="200"/>
        <w:rPr>
          <w:rFonts w:ascii="仿宋" w:hAnsi="仿宋" w:eastAsia="仿宋"/>
          <w:b/>
          <w:sz w:val="32"/>
          <w:szCs w:val="32"/>
        </w:rPr>
      </w:pPr>
      <w:bookmarkStart w:id="6" w:name="_Toc22250"/>
      <w:bookmarkStart w:id="7" w:name="_Toc519006785"/>
      <w:bookmarkStart w:id="8" w:name="_Toc519499372"/>
      <w:bookmarkStart w:id="9" w:name="_Toc25598444"/>
      <w:bookmarkStart w:id="10" w:name="_Toc10978263"/>
      <w:bookmarkStart w:id="11" w:name="_Toc25224"/>
      <w:r>
        <w:rPr>
          <w:rFonts w:hint="eastAsia" w:ascii="仿宋" w:hAnsi="仿宋" w:eastAsia="仿宋"/>
          <w:b/>
          <w:sz w:val="32"/>
          <w:szCs w:val="32"/>
        </w:rPr>
        <w:t>三、供应商资格要求</w:t>
      </w:r>
      <w:bookmarkEnd w:id="6"/>
      <w:bookmarkEnd w:id="7"/>
      <w:bookmarkEnd w:id="8"/>
      <w:bookmarkEnd w:id="9"/>
      <w:bookmarkEnd w:id="10"/>
      <w:bookmarkEnd w:id="11"/>
    </w:p>
    <w:p>
      <w:pPr>
        <w:ind w:firstLine="640" w:firstLineChars="200"/>
        <w:rPr>
          <w:rFonts w:ascii="仿宋" w:hAnsi="仿宋" w:eastAsia="仿宋"/>
          <w:sz w:val="32"/>
          <w:szCs w:val="32"/>
        </w:rPr>
      </w:pPr>
      <w:r>
        <w:rPr>
          <w:rFonts w:hint="eastAsia" w:ascii="仿宋" w:hAnsi="仿宋" w:eastAsia="仿宋"/>
          <w:sz w:val="32"/>
          <w:szCs w:val="32"/>
        </w:rPr>
        <w:t>1.供应商必须是在中华人民共和国境内注册具有独立法人资格的企事业单位，同时满足以下资格条件：</w:t>
      </w:r>
    </w:p>
    <w:p>
      <w:pPr>
        <w:ind w:firstLine="640" w:firstLineChars="200"/>
        <w:rPr>
          <w:rFonts w:ascii="仿宋" w:hAnsi="仿宋" w:eastAsia="仿宋"/>
          <w:sz w:val="32"/>
          <w:szCs w:val="32"/>
        </w:rPr>
      </w:pPr>
      <w:r>
        <w:rPr>
          <w:rFonts w:hint="eastAsia" w:ascii="仿宋" w:hAnsi="仿宋" w:eastAsia="仿宋"/>
          <w:sz w:val="32"/>
          <w:szCs w:val="32"/>
        </w:rPr>
        <w:t>（1）营业执照：供应商须在中华人民共和国境内依法成立，具有有效的营业执照，且营业执照经营范围须包含招标代理服务；</w:t>
      </w:r>
    </w:p>
    <w:p>
      <w:pPr>
        <w:ind w:firstLine="640" w:firstLineChars="200"/>
        <w:rPr>
          <w:rFonts w:ascii="仿宋" w:hAnsi="仿宋" w:eastAsia="仿宋"/>
          <w:sz w:val="32"/>
          <w:szCs w:val="32"/>
        </w:rPr>
      </w:pPr>
      <w:r>
        <w:rPr>
          <w:rFonts w:hint="eastAsia" w:ascii="仿宋" w:hAnsi="仿宋" w:eastAsia="仿宋"/>
          <w:sz w:val="32"/>
          <w:szCs w:val="32"/>
        </w:rPr>
        <w:t>（2）信誉要求：1）未在“信用中国”网站（www.creditchina.gov.cn）被列入失信被执行人、重大税收违法案件当事人名单、政府采购严重违法失信名单；2）未在中国政府采购网（www.ccgp.gov.cn）被列入政府采购严重违法失信行为记录名单。</w:t>
      </w:r>
    </w:p>
    <w:p>
      <w:pPr>
        <w:ind w:firstLine="640" w:firstLineChars="200"/>
        <w:rPr>
          <w:rFonts w:ascii="仿宋" w:hAnsi="仿宋" w:eastAsia="仿宋"/>
          <w:sz w:val="32"/>
          <w:szCs w:val="32"/>
        </w:rPr>
      </w:pPr>
      <w:r>
        <w:rPr>
          <w:rFonts w:hint="eastAsia" w:ascii="仿宋" w:hAnsi="仿宋" w:eastAsia="仿宋"/>
          <w:sz w:val="32"/>
          <w:szCs w:val="32"/>
        </w:rPr>
        <w:t>（3）业绩要求：近三年（2018年1月1日至今）内承担过至少1项类似项目招标代理服务业绩，须提供类似项目业绩材料的原件扫描件（注：类似项目业绩材料指的是招标代理合同协议书或招标人、招标代理机构共同签发的中标通知书，详细规定请见竞争性磋商文件评审标准）。</w:t>
      </w:r>
    </w:p>
    <w:p>
      <w:pPr>
        <w:ind w:firstLine="640" w:firstLineChars="200"/>
        <w:rPr>
          <w:rFonts w:ascii="仿宋" w:hAnsi="仿宋" w:eastAsia="仿宋"/>
          <w:sz w:val="32"/>
          <w:szCs w:val="32"/>
        </w:rPr>
      </w:pPr>
      <w:r>
        <w:rPr>
          <w:rFonts w:hint="eastAsia" w:ascii="仿宋" w:hAnsi="仿宋" w:eastAsia="仿宋"/>
          <w:sz w:val="32"/>
          <w:szCs w:val="32"/>
        </w:rPr>
        <w:t>2.其他要求：</w:t>
      </w:r>
    </w:p>
    <w:p>
      <w:pPr>
        <w:ind w:firstLine="640" w:firstLineChars="200"/>
        <w:rPr>
          <w:rFonts w:ascii="仿宋" w:hAnsi="仿宋" w:eastAsia="仿宋"/>
          <w:sz w:val="32"/>
          <w:szCs w:val="32"/>
        </w:rPr>
      </w:pPr>
      <w:r>
        <w:rPr>
          <w:rFonts w:hint="eastAsia" w:ascii="仿宋" w:hAnsi="仿宋" w:eastAsia="仿宋"/>
          <w:sz w:val="32"/>
          <w:szCs w:val="32"/>
        </w:rPr>
        <w:t>（1）供应商须保证投标过程中所提供的业绩、人员证件及其他资料的真实性，如有弄虚作假，一经查实则取消其中标资格，由此产生的法律后果供应商自行负责。</w:t>
      </w:r>
    </w:p>
    <w:p>
      <w:pPr>
        <w:ind w:firstLine="640" w:firstLineChars="200"/>
        <w:rPr>
          <w:rFonts w:ascii="仿宋" w:hAnsi="仿宋" w:eastAsia="仿宋"/>
          <w:sz w:val="32"/>
          <w:szCs w:val="32"/>
        </w:rPr>
      </w:pPr>
      <w:r>
        <w:rPr>
          <w:rFonts w:hint="eastAsia" w:ascii="仿宋" w:hAnsi="仿宋" w:eastAsia="仿宋"/>
          <w:sz w:val="32"/>
          <w:szCs w:val="32"/>
        </w:rPr>
        <w:t>（2）本次磋商不接受联合体参加。</w:t>
      </w:r>
    </w:p>
    <w:p>
      <w:pPr>
        <w:ind w:firstLine="643" w:firstLineChars="200"/>
        <w:rPr>
          <w:rFonts w:ascii="仿宋" w:hAnsi="仿宋" w:eastAsia="仿宋"/>
          <w:b/>
          <w:sz w:val="32"/>
          <w:szCs w:val="32"/>
        </w:rPr>
      </w:pPr>
      <w:bookmarkStart w:id="12" w:name="_Toc31059"/>
      <w:bookmarkStart w:id="13" w:name="_Toc9207"/>
      <w:bookmarkStart w:id="14" w:name="_Toc25598445"/>
      <w:bookmarkStart w:id="15" w:name="_Toc10978265"/>
      <w:bookmarkStart w:id="16" w:name="_Toc519499374"/>
      <w:bookmarkStart w:id="17" w:name="_Toc519006787"/>
      <w:r>
        <w:rPr>
          <w:rFonts w:hint="eastAsia" w:ascii="仿宋" w:hAnsi="仿宋" w:eastAsia="仿宋"/>
          <w:b/>
          <w:sz w:val="32"/>
          <w:szCs w:val="32"/>
        </w:rPr>
        <w:t>四、竞争性磋商文件的获取</w:t>
      </w:r>
      <w:bookmarkEnd w:id="12"/>
      <w:bookmarkEnd w:id="13"/>
      <w:bookmarkEnd w:id="14"/>
      <w:bookmarkEnd w:id="15"/>
      <w:bookmarkEnd w:id="16"/>
      <w:bookmarkEnd w:id="17"/>
    </w:p>
    <w:p>
      <w:pPr>
        <w:ind w:firstLine="640" w:firstLineChars="200"/>
        <w:rPr>
          <w:rFonts w:ascii="仿宋" w:hAnsi="仿宋" w:eastAsia="仿宋"/>
          <w:sz w:val="32"/>
          <w:szCs w:val="32"/>
        </w:rPr>
      </w:pPr>
      <w:bookmarkStart w:id="18" w:name="_Toc507576618"/>
      <w:bookmarkStart w:id="19" w:name="_Toc507598608"/>
      <w:bookmarkStart w:id="20" w:name="_Toc507994341"/>
      <w:r>
        <w:rPr>
          <w:rFonts w:hint="eastAsia" w:ascii="仿宋" w:hAnsi="仿宋" w:eastAsia="仿宋"/>
          <w:sz w:val="32"/>
          <w:szCs w:val="32"/>
        </w:rPr>
        <w:t>各潜在供应商可</w:t>
      </w:r>
      <w:r>
        <w:rPr>
          <w:rFonts w:ascii="仿宋" w:hAnsi="仿宋" w:eastAsia="仿宋"/>
          <w:sz w:val="32"/>
          <w:szCs w:val="32"/>
        </w:rPr>
        <w:t>于</w:t>
      </w:r>
      <w:r>
        <w:rPr>
          <w:rFonts w:hint="eastAsia" w:ascii="仿宋" w:hAnsi="仿宋" w:eastAsia="仿宋"/>
          <w:sz w:val="32"/>
          <w:szCs w:val="32"/>
        </w:rPr>
        <w:t>2021</w:t>
      </w:r>
      <w:r>
        <w:rPr>
          <w:rFonts w:ascii="仿宋" w:hAnsi="仿宋" w:eastAsia="仿宋"/>
          <w:sz w:val="32"/>
          <w:szCs w:val="32"/>
        </w:rPr>
        <w:t>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20</w:t>
      </w:r>
      <w:r>
        <w:rPr>
          <w:rFonts w:ascii="仿宋" w:hAnsi="仿宋" w:eastAsia="仿宋"/>
          <w:sz w:val="32"/>
          <w:szCs w:val="32"/>
        </w:rPr>
        <w:t>日至</w:t>
      </w:r>
      <w:r>
        <w:rPr>
          <w:rFonts w:hint="eastAsia" w:ascii="仿宋" w:hAnsi="仿宋" w:eastAsia="仿宋"/>
          <w:sz w:val="32"/>
          <w:szCs w:val="32"/>
        </w:rPr>
        <w:t>2021</w:t>
      </w:r>
      <w:r>
        <w:rPr>
          <w:rFonts w:ascii="仿宋" w:hAnsi="仿宋" w:eastAsia="仿宋"/>
          <w:sz w:val="32"/>
          <w:szCs w:val="32"/>
        </w:rPr>
        <w:t>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24</w:t>
      </w:r>
      <w:r>
        <w:rPr>
          <w:rFonts w:ascii="仿宋" w:hAnsi="仿宋" w:eastAsia="仿宋"/>
          <w:sz w:val="32"/>
          <w:szCs w:val="32"/>
        </w:rPr>
        <w:t>日</w:t>
      </w:r>
      <w:r>
        <w:rPr>
          <w:rFonts w:hint="eastAsia" w:ascii="仿宋" w:hAnsi="仿宋" w:eastAsia="仿宋"/>
          <w:sz w:val="32"/>
          <w:szCs w:val="32"/>
        </w:rPr>
        <w:t>17:30</w:t>
      </w:r>
      <w:r>
        <w:rPr>
          <w:rFonts w:ascii="仿宋" w:hAnsi="仿宋" w:eastAsia="仿宋"/>
          <w:sz w:val="32"/>
          <w:szCs w:val="32"/>
        </w:rPr>
        <w:t xml:space="preserve"> 时</w:t>
      </w:r>
      <w:r>
        <w:rPr>
          <w:rFonts w:hint="eastAsia" w:ascii="仿宋" w:hAnsi="仿宋" w:eastAsia="仿宋"/>
          <w:sz w:val="32"/>
          <w:szCs w:val="32"/>
        </w:rPr>
        <w:t>（北京时间，下同）</w:t>
      </w:r>
      <w:r>
        <w:rPr>
          <w:rFonts w:ascii="仿宋" w:hAnsi="仿宋" w:eastAsia="仿宋"/>
          <w:sz w:val="32"/>
          <w:szCs w:val="32"/>
        </w:rPr>
        <w:t>，</w:t>
      </w:r>
      <w:r>
        <w:rPr>
          <w:rFonts w:hint="eastAsia" w:ascii="仿宋" w:hAnsi="仿宋" w:eastAsia="仿宋"/>
          <w:sz w:val="32"/>
          <w:szCs w:val="32"/>
        </w:rPr>
        <w:t>自行</w:t>
      </w:r>
      <w:r>
        <w:rPr>
          <w:rFonts w:ascii="仿宋" w:hAnsi="仿宋" w:eastAsia="仿宋"/>
          <w:sz w:val="32"/>
          <w:szCs w:val="32"/>
        </w:rPr>
        <w:t>在</w:t>
      </w:r>
      <w:r>
        <w:rPr>
          <w:rFonts w:hint="eastAsia" w:ascii="仿宋" w:hAnsi="仿宋" w:eastAsia="仿宋"/>
          <w:sz w:val="32"/>
          <w:szCs w:val="32"/>
        </w:rPr>
        <w:t>昆明信息港网站（www.kunming.cn）下载本项目的</w:t>
      </w:r>
      <w:r>
        <w:rPr>
          <w:rFonts w:ascii="仿宋" w:hAnsi="仿宋" w:eastAsia="仿宋"/>
          <w:sz w:val="32"/>
          <w:szCs w:val="32"/>
        </w:rPr>
        <w:t>竞争性磋商文件</w:t>
      </w:r>
      <w:r>
        <w:rPr>
          <w:rFonts w:hint="eastAsia" w:ascii="仿宋" w:hAnsi="仿宋" w:eastAsia="仿宋"/>
          <w:sz w:val="32"/>
          <w:szCs w:val="32"/>
        </w:rPr>
        <w:t>，此为获取竞争性磋商文件的唯一方式</w:t>
      </w:r>
      <w:r>
        <w:rPr>
          <w:rFonts w:ascii="仿宋" w:hAnsi="仿宋" w:eastAsia="仿宋"/>
          <w:sz w:val="32"/>
          <w:szCs w:val="32"/>
        </w:rPr>
        <w:t>。无论供应商下载与否，均视为已知晓所有磋商内容。</w:t>
      </w:r>
    </w:p>
    <w:p>
      <w:pPr>
        <w:ind w:firstLine="643" w:firstLineChars="200"/>
        <w:rPr>
          <w:rFonts w:ascii="仿宋" w:hAnsi="仿宋" w:eastAsia="仿宋"/>
          <w:b/>
          <w:sz w:val="32"/>
          <w:szCs w:val="32"/>
        </w:rPr>
      </w:pPr>
      <w:bookmarkStart w:id="21" w:name="_Toc21505383"/>
      <w:bookmarkStart w:id="22" w:name="_Toc25598446"/>
      <w:bookmarkStart w:id="23" w:name="_Toc9178511"/>
      <w:bookmarkStart w:id="24" w:name="_Toc300677991"/>
      <w:r>
        <w:rPr>
          <w:rFonts w:hint="eastAsia" w:ascii="仿宋" w:hAnsi="仿宋" w:eastAsia="仿宋"/>
          <w:b/>
          <w:sz w:val="32"/>
          <w:szCs w:val="32"/>
        </w:rPr>
        <w:t>五、</w:t>
      </w:r>
      <w:r>
        <w:rPr>
          <w:rFonts w:ascii="仿宋" w:hAnsi="仿宋" w:eastAsia="仿宋"/>
          <w:b/>
          <w:sz w:val="32"/>
          <w:szCs w:val="32"/>
        </w:rPr>
        <w:t>响应文件的递交</w:t>
      </w:r>
      <w:bookmarkEnd w:id="21"/>
      <w:bookmarkEnd w:id="22"/>
      <w:bookmarkEnd w:id="23"/>
      <w:bookmarkEnd w:id="24"/>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递交响应文件的截止时间（即：投标截止时间，下同）及</w:t>
      </w:r>
      <w:r>
        <w:rPr>
          <w:rFonts w:hint="eastAsia" w:ascii="仿宋" w:hAnsi="仿宋" w:eastAsia="仿宋"/>
          <w:sz w:val="32"/>
          <w:szCs w:val="32"/>
        </w:rPr>
        <w:t>磋商</w:t>
      </w:r>
      <w:r>
        <w:rPr>
          <w:rFonts w:ascii="仿宋" w:hAnsi="仿宋" w:eastAsia="仿宋"/>
          <w:sz w:val="32"/>
          <w:szCs w:val="32"/>
        </w:rPr>
        <w:t>时间为</w:t>
      </w:r>
      <w:r>
        <w:rPr>
          <w:rFonts w:hint="eastAsia" w:ascii="仿宋" w:hAnsi="仿宋" w:eastAsia="仿宋"/>
          <w:sz w:val="32"/>
          <w:szCs w:val="32"/>
        </w:rPr>
        <w:t>2021</w:t>
      </w:r>
      <w:r>
        <w:rPr>
          <w:rFonts w:ascii="仿宋" w:hAnsi="仿宋" w:eastAsia="仿宋"/>
          <w:sz w:val="32"/>
          <w:szCs w:val="32"/>
        </w:rPr>
        <w:t>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25</w:t>
      </w:r>
      <w:r>
        <w:rPr>
          <w:rFonts w:ascii="仿宋" w:hAnsi="仿宋" w:eastAsia="仿宋"/>
          <w:sz w:val="32"/>
          <w:szCs w:val="32"/>
        </w:rPr>
        <w:t>日</w:t>
      </w:r>
      <w:r>
        <w:rPr>
          <w:rFonts w:hint="eastAsia" w:ascii="仿宋" w:hAnsi="仿宋" w:eastAsia="仿宋"/>
          <w:sz w:val="32"/>
          <w:szCs w:val="32"/>
        </w:rPr>
        <w:t xml:space="preserve"> 15</w:t>
      </w:r>
      <w:r>
        <w:rPr>
          <w:rFonts w:ascii="仿宋" w:hAnsi="仿宋" w:eastAsia="仿宋"/>
          <w:sz w:val="32"/>
          <w:szCs w:val="32"/>
        </w:rPr>
        <w:t xml:space="preserve">时 </w:t>
      </w:r>
      <w:r>
        <w:rPr>
          <w:rFonts w:hint="eastAsia" w:ascii="仿宋" w:hAnsi="仿宋" w:eastAsia="仿宋"/>
          <w:sz w:val="32"/>
          <w:szCs w:val="32"/>
        </w:rPr>
        <w:t>00</w:t>
      </w:r>
      <w:r>
        <w:rPr>
          <w:rFonts w:ascii="仿宋" w:hAnsi="仿宋" w:eastAsia="仿宋"/>
          <w:sz w:val="32"/>
          <w:szCs w:val="32"/>
        </w:rPr>
        <w:t xml:space="preserve"> 分，地点为</w:t>
      </w:r>
      <w:r>
        <w:rPr>
          <w:rFonts w:hint="eastAsia" w:ascii="仿宋" w:hAnsi="仿宋" w:eastAsia="仿宋"/>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逾期送达的</w:t>
      </w:r>
      <w:r>
        <w:rPr>
          <w:rFonts w:hint="eastAsia" w:ascii="仿宋" w:hAnsi="仿宋" w:eastAsia="仿宋"/>
          <w:sz w:val="32"/>
          <w:szCs w:val="32"/>
        </w:rPr>
        <w:t>、</w:t>
      </w:r>
      <w:r>
        <w:rPr>
          <w:rFonts w:ascii="仿宋" w:hAnsi="仿宋" w:eastAsia="仿宋"/>
          <w:sz w:val="32"/>
          <w:szCs w:val="32"/>
        </w:rPr>
        <w:t>未送达指定地点或</w:t>
      </w:r>
      <w:r>
        <w:rPr>
          <w:rFonts w:hint="eastAsia" w:ascii="仿宋" w:hAnsi="仿宋" w:eastAsia="仿宋"/>
          <w:sz w:val="32"/>
          <w:szCs w:val="32"/>
        </w:rPr>
        <w:t>未</w:t>
      </w:r>
      <w:r>
        <w:rPr>
          <w:rFonts w:ascii="仿宋" w:hAnsi="仿宋" w:eastAsia="仿宋"/>
          <w:sz w:val="32"/>
          <w:szCs w:val="32"/>
        </w:rPr>
        <w:t>按照竞争性磋商文件</w:t>
      </w:r>
      <w:r>
        <w:rPr>
          <w:rFonts w:hint="eastAsia" w:ascii="仿宋" w:hAnsi="仿宋" w:eastAsia="仿宋"/>
          <w:sz w:val="32"/>
          <w:szCs w:val="32"/>
        </w:rPr>
        <w:t>规定</w:t>
      </w:r>
      <w:r>
        <w:rPr>
          <w:rFonts w:ascii="仿宋" w:hAnsi="仿宋" w:eastAsia="仿宋"/>
          <w:sz w:val="32"/>
          <w:szCs w:val="32"/>
        </w:rPr>
        <w:t>密封的响应文件，</w:t>
      </w:r>
      <w:r>
        <w:rPr>
          <w:rFonts w:hint="eastAsia" w:ascii="仿宋" w:hAnsi="仿宋" w:eastAsia="仿宋"/>
          <w:sz w:val="32"/>
          <w:szCs w:val="32"/>
        </w:rPr>
        <w:t>采购</w:t>
      </w:r>
      <w:r>
        <w:rPr>
          <w:rFonts w:ascii="仿宋" w:hAnsi="仿宋" w:eastAsia="仿宋"/>
          <w:sz w:val="32"/>
          <w:szCs w:val="32"/>
        </w:rPr>
        <w:t>人将予以拒收。</w:t>
      </w:r>
    </w:p>
    <w:p>
      <w:pPr>
        <w:ind w:firstLine="643" w:firstLineChars="200"/>
        <w:rPr>
          <w:rFonts w:ascii="仿宋" w:hAnsi="仿宋" w:eastAsia="仿宋"/>
          <w:b/>
          <w:sz w:val="32"/>
          <w:szCs w:val="32"/>
        </w:rPr>
      </w:pPr>
      <w:bookmarkStart w:id="25" w:name="_Toc25598447"/>
      <w:r>
        <w:rPr>
          <w:rFonts w:hint="eastAsia" w:ascii="仿宋" w:hAnsi="仿宋" w:eastAsia="仿宋"/>
          <w:b/>
          <w:sz w:val="32"/>
          <w:szCs w:val="32"/>
        </w:rPr>
        <w:t>六、发布媒介</w:t>
      </w:r>
      <w:bookmarkEnd w:id="25"/>
    </w:p>
    <w:p>
      <w:pPr>
        <w:ind w:firstLine="640" w:firstLineChars="200"/>
        <w:rPr>
          <w:rFonts w:ascii="仿宋" w:hAnsi="仿宋" w:eastAsia="仿宋"/>
          <w:sz w:val="32"/>
          <w:szCs w:val="32"/>
        </w:rPr>
      </w:pPr>
      <w:r>
        <w:rPr>
          <w:rFonts w:hint="eastAsia" w:ascii="仿宋" w:hAnsi="仿宋" w:eastAsia="仿宋"/>
          <w:sz w:val="32"/>
          <w:szCs w:val="32"/>
        </w:rPr>
        <w:t>本项目竞争性磋商公告在昆明信息港网站（www.kunming.cn）上发布，采购人对其他网站或媒体转载的公告及公告内容不承担任何责任。</w:t>
      </w:r>
    </w:p>
    <w:p>
      <w:pPr>
        <w:ind w:firstLine="643" w:firstLineChars="200"/>
        <w:rPr>
          <w:rFonts w:ascii="仿宋" w:hAnsi="仿宋" w:eastAsia="仿宋"/>
          <w:b/>
          <w:sz w:val="32"/>
          <w:szCs w:val="32"/>
        </w:rPr>
      </w:pPr>
      <w:bookmarkStart w:id="26" w:name="_Toc25598448"/>
      <w:bookmarkStart w:id="27" w:name="_Toc10978269"/>
      <w:bookmarkStart w:id="28" w:name="_Toc519006790"/>
      <w:bookmarkStart w:id="29" w:name="_Toc519499377"/>
      <w:bookmarkStart w:id="30" w:name="_Toc26168"/>
      <w:bookmarkStart w:id="31" w:name="_Toc23849"/>
      <w:r>
        <w:rPr>
          <w:rFonts w:hint="eastAsia" w:ascii="仿宋" w:hAnsi="仿宋" w:eastAsia="仿宋"/>
          <w:b/>
          <w:sz w:val="32"/>
          <w:szCs w:val="32"/>
        </w:rPr>
        <w:t>七、联系方式</w:t>
      </w:r>
      <w:bookmarkEnd w:id="18"/>
      <w:bookmarkEnd w:id="19"/>
      <w:bookmarkEnd w:id="20"/>
      <w:bookmarkEnd w:id="26"/>
      <w:bookmarkEnd w:id="27"/>
      <w:bookmarkEnd w:id="28"/>
      <w:bookmarkEnd w:id="29"/>
      <w:bookmarkEnd w:id="30"/>
      <w:bookmarkEnd w:id="31"/>
    </w:p>
    <w:p>
      <w:pPr>
        <w:ind w:firstLine="640" w:firstLineChars="200"/>
        <w:rPr>
          <w:rFonts w:ascii="仿宋" w:hAnsi="仿宋" w:eastAsia="仿宋"/>
          <w:sz w:val="32"/>
          <w:szCs w:val="32"/>
        </w:rPr>
      </w:pPr>
      <w:r>
        <w:rPr>
          <w:rFonts w:hint="eastAsia" w:ascii="仿宋" w:hAnsi="仿宋" w:eastAsia="仿宋"/>
          <w:sz w:val="32"/>
          <w:szCs w:val="32"/>
        </w:rPr>
        <w:t xml:space="preserve">联系人：张老师 </w:t>
      </w:r>
    </w:p>
    <w:p>
      <w:pPr>
        <w:ind w:firstLine="640" w:firstLineChars="200"/>
        <w:rPr>
          <w:rFonts w:ascii="仿宋" w:hAnsi="仿宋" w:eastAsia="仿宋"/>
          <w:sz w:val="32"/>
          <w:szCs w:val="32"/>
        </w:rPr>
      </w:pPr>
      <w:r>
        <w:rPr>
          <w:rFonts w:hint="eastAsia" w:ascii="仿宋" w:hAnsi="仿宋" w:eastAsia="仿宋"/>
          <w:sz w:val="32"/>
          <w:szCs w:val="32"/>
        </w:rPr>
        <w:t>电  话：</w:t>
      </w:r>
      <w:r>
        <w:rPr>
          <w:rFonts w:ascii="仿宋" w:hAnsi="仿宋" w:eastAsia="仿宋"/>
          <w:sz w:val="32"/>
          <w:szCs w:val="32"/>
        </w:rPr>
        <w:t>18669015411</w:t>
      </w:r>
    </w:p>
    <w:p>
      <w:pPr>
        <w:widowControl/>
        <w:jc w:val="left"/>
        <w:rPr>
          <w:rFonts w:ascii="仿宋" w:hAnsi="仿宋" w:eastAsia="仿宋"/>
          <w:sz w:val="32"/>
          <w:szCs w:val="32"/>
        </w:rPr>
      </w:pPr>
      <w:r>
        <w:rPr>
          <w:rFonts w:ascii="仿宋" w:hAnsi="仿宋" w:eastAsia="仿宋"/>
          <w:sz w:val="32"/>
          <w:szCs w:val="32"/>
        </w:rPr>
        <w:br w:type="page"/>
      </w: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第二章 磋商响应文件</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磋商</w:t>
      </w:r>
      <w:r>
        <w:rPr>
          <w:rFonts w:hint="eastAsia" w:ascii="仿宋" w:hAnsi="仿宋" w:eastAsia="仿宋"/>
          <w:sz w:val="32"/>
          <w:szCs w:val="32"/>
        </w:rPr>
        <w:t>响应</w:t>
      </w:r>
      <w:r>
        <w:rPr>
          <w:rFonts w:ascii="仿宋" w:hAnsi="仿宋" w:eastAsia="仿宋"/>
          <w:sz w:val="32"/>
          <w:szCs w:val="32"/>
        </w:rPr>
        <w:t>文件主要包括以下部分：</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r>
        <w:rPr>
          <w:rFonts w:hint="eastAsia" w:ascii="仿宋" w:hAnsi="仿宋" w:eastAsia="仿宋" w:cs="宋体"/>
          <w:kern w:val="0"/>
          <w:sz w:val="32"/>
          <w:szCs w:val="32"/>
        </w:rPr>
        <w:t>（格式见附件1）</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r>
        <w:rPr>
          <w:rFonts w:hint="eastAsia" w:ascii="仿宋" w:hAnsi="仿宋" w:eastAsia="仿宋" w:cs="宋体"/>
          <w:kern w:val="0"/>
          <w:sz w:val="32"/>
          <w:szCs w:val="32"/>
        </w:rPr>
        <w:t>（见附件2）</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r>
        <w:rPr>
          <w:rFonts w:hint="eastAsia" w:ascii="仿宋" w:hAnsi="仿宋" w:eastAsia="仿宋" w:cs="宋体"/>
          <w:kern w:val="0"/>
          <w:sz w:val="32"/>
          <w:szCs w:val="32"/>
        </w:rPr>
        <w:t>（格式见附件3）</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r>
        <w:rPr>
          <w:rFonts w:hint="eastAsia" w:ascii="仿宋" w:hAnsi="仿宋" w:eastAsia="仿宋" w:cs="宋体"/>
          <w:kern w:val="0"/>
          <w:sz w:val="32"/>
          <w:szCs w:val="32"/>
        </w:rPr>
        <w:t>（格式见附件4）</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r>
        <w:rPr>
          <w:rFonts w:hint="eastAsia" w:ascii="仿宋" w:hAnsi="仿宋" w:eastAsia="仿宋" w:cs="宋体"/>
          <w:kern w:val="0"/>
          <w:sz w:val="32"/>
          <w:szCs w:val="32"/>
        </w:rPr>
        <w:t>（格式见附件5）</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r>
        <w:rPr>
          <w:rFonts w:hint="eastAsia" w:ascii="仿宋" w:hAnsi="仿宋" w:eastAsia="仿宋" w:cs="宋体"/>
          <w:kern w:val="0"/>
          <w:sz w:val="32"/>
          <w:szCs w:val="32"/>
        </w:rPr>
        <w:t>（格式见附件6）及业绩证明文件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r>
        <w:rPr>
          <w:rFonts w:hint="eastAsia" w:ascii="仿宋" w:hAnsi="仿宋" w:eastAsia="仿宋" w:cs="宋体"/>
          <w:kern w:val="0"/>
          <w:sz w:val="32"/>
          <w:szCs w:val="32"/>
        </w:rPr>
        <w:t>（格式见附件7）</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r>
        <w:rPr>
          <w:rFonts w:hint="eastAsia" w:ascii="仿宋" w:hAnsi="仿宋" w:eastAsia="仿宋" w:cs="宋体"/>
          <w:kern w:val="0"/>
          <w:sz w:val="32"/>
          <w:szCs w:val="32"/>
        </w:rPr>
        <w:t>（格式见附件8）</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r>
        <w:rPr>
          <w:rFonts w:hint="eastAsia" w:ascii="仿宋" w:hAnsi="仿宋" w:eastAsia="仿宋" w:cs="宋体"/>
          <w:kern w:val="0"/>
          <w:sz w:val="32"/>
          <w:szCs w:val="32"/>
        </w:rPr>
        <w:t>（附件9）</w:t>
      </w:r>
    </w:p>
    <w:p>
      <w:pPr>
        <w:widowControl/>
        <w:ind w:firstLine="630" w:firstLineChars="196"/>
        <w:jc w:val="left"/>
        <w:rPr>
          <w:rFonts w:ascii="仿宋" w:hAnsi="仿宋" w:eastAsia="仿宋" w:cs="宋体"/>
          <w:kern w:val="0"/>
          <w:sz w:val="32"/>
          <w:szCs w:val="32"/>
        </w:rPr>
      </w:pPr>
      <w:r>
        <w:rPr>
          <w:rFonts w:hint="eastAsia" w:ascii="仿宋" w:hAnsi="仿宋" w:eastAsia="仿宋" w:cs="宋体"/>
          <w:b/>
          <w:kern w:val="0"/>
          <w:sz w:val="32"/>
          <w:szCs w:val="32"/>
        </w:rPr>
        <w:t>供应商应按本磋商文件附件中提供的格式完整地填写磋商响应文件，没有提供格式的可以自行设计。</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二、磋商响应</w:t>
      </w:r>
      <w:r>
        <w:rPr>
          <w:rFonts w:hint="eastAsia" w:ascii="仿宋" w:hAnsi="仿宋" w:eastAsia="仿宋" w:cs="宋体"/>
          <w:b/>
          <w:kern w:val="0"/>
          <w:sz w:val="32"/>
          <w:szCs w:val="32"/>
        </w:rPr>
        <w:t>文件正本一份，副本一份。</w:t>
      </w:r>
      <w:r>
        <w:rPr>
          <w:rFonts w:hint="eastAsia" w:ascii="仿宋" w:hAnsi="仿宋" w:eastAsia="仿宋" w:cs="宋体"/>
          <w:kern w:val="0"/>
          <w:sz w:val="32"/>
          <w:szCs w:val="32"/>
        </w:rPr>
        <w:t>文件装订成册，并用文件袋密封装订，否则将按无效投标处理。</w:t>
      </w:r>
    </w:p>
    <w:p>
      <w:pPr>
        <w:widowControl/>
        <w:ind w:firstLine="627" w:firstLineChars="196"/>
        <w:jc w:val="left"/>
        <w:rPr>
          <w:rFonts w:ascii="仿宋" w:hAnsi="仿宋" w:eastAsia="仿宋" w:cs="宋体"/>
          <w:kern w:val="0"/>
          <w:sz w:val="32"/>
          <w:szCs w:val="32"/>
        </w:rPr>
      </w:pPr>
      <w:r>
        <w:rPr>
          <w:rFonts w:hint="eastAsia" w:ascii="仿宋" w:hAnsi="仿宋" w:eastAsia="仿宋" w:cs="宋体"/>
          <w:kern w:val="0"/>
          <w:sz w:val="32"/>
          <w:szCs w:val="32"/>
        </w:rPr>
        <w:t>廉政自律承诺书（附件9）要求一式四份，响应文件正、副本中各装订一份，单独提交一份由采购人纪检监察部门备案，乙方持有一份。</w:t>
      </w:r>
    </w:p>
    <w:p>
      <w:pPr>
        <w:ind w:firstLine="640" w:firstLineChars="200"/>
        <w:rPr>
          <w:rFonts w:ascii="仿宋" w:hAnsi="仿宋" w:eastAsia="仿宋" w:cs="仿宋_GB2312"/>
          <w:bCs/>
          <w:color w:val="000000"/>
          <w:kern w:val="0"/>
          <w:sz w:val="32"/>
          <w:szCs w:val="32"/>
        </w:rPr>
      </w:pPr>
      <w:r>
        <w:rPr>
          <w:rFonts w:hint="eastAsia" w:ascii="仿宋" w:hAnsi="仿宋" w:eastAsia="仿宋" w:cs="仿宋_GB2312"/>
          <w:bCs/>
          <w:color w:val="000000"/>
          <w:kern w:val="0"/>
          <w:sz w:val="32"/>
          <w:szCs w:val="32"/>
        </w:rPr>
        <w:t>三、相关要求</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 xml:space="preserve">1.本项目采用单价进行报价，报价格式为“     </w:t>
      </w:r>
      <w:r>
        <w:rPr>
          <w:rFonts w:hint="eastAsia" w:ascii="仿宋" w:hAnsi="仿宋" w:eastAsia="仿宋"/>
          <w:sz w:val="32"/>
          <w:szCs w:val="32"/>
        </w:rPr>
        <w:t>元/每入围单位</w:t>
      </w:r>
      <w:r>
        <w:rPr>
          <w:rFonts w:hint="eastAsia" w:ascii="仿宋" w:hAnsi="仿宋" w:eastAsia="仿宋" w:cs="仿宋_GB2312"/>
          <w:color w:val="000000"/>
          <w:kern w:val="0"/>
          <w:sz w:val="32"/>
          <w:szCs w:val="32"/>
        </w:rPr>
        <w:t>”</w:t>
      </w:r>
      <w:r>
        <w:rPr>
          <w:rFonts w:hint="eastAsia" w:ascii="仿宋" w:hAnsi="仿宋" w:eastAsia="仿宋"/>
          <w:sz w:val="32"/>
          <w:szCs w:val="32"/>
        </w:rPr>
        <w:t>，单价中要求包含每入围单位应分摊的公证费及其他相关费用</w:t>
      </w:r>
      <w:r>
        <w:rPr>
          <w:rFonts w:hint="eastAsia" w:ascii="仿宋" w:hAnsi="仿宋" w:eastAsia="仿宋" w:cs="仿宋_GB2312"/>
          <w:color w:val="000000"/>
          <w:kern w:val="0"/>
          <w:sz w:val="32"/>
          <w:szCs w:val="32"/>
        </w:rPr>
        <w:t>。</w:t>
      </w:r>
    </w:p>
    <w:p>
      <w:pPr>
        <w:adjustRightInd w:val="0"/>
        <w:ind w:firstLine="640" w:firstLineChars="200"/>
        <w:textAlignment w:val="baseline"/>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2.供应商应依据招标文件的要求及有关资料，按国家或行业现行技术经济标准、定额及规范，自行测算出满足招标要求的投标服务的竞争性报价。投标报价应考虑市场风险、政策性风险、汇率风险等因素，并能保证供应商完成履行合同所需的全部工作，此价格在合同签订后将不作调整。</w:t>
      </w:r>
    </w:p>
    <w:p>
      <w:pPr>
        <w:jc w:val="center"/>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 xml:space="preserve">第三章 </w:t>
      </w:r>
      <w:r>
        <w:rPr>
          <w:rFonts w:asciiTheme="minorEastAsia" w:hAnsiTheme="minorEastAsia" w:eastAsiaTheme="minorEastAsia"/>
          <w:sz w:val="36"/>
          <w:szCs w:val="36"/>
        </w:rPr>
        <w:t>竞争性磋商流程</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磋商时间：20</w:t>
      </w:r>
      <w:r>
        <w:rPr>
          <w:rFonts w:hint="eastAsia" w:ascii="仿宋" w:hAnsi="仿宋" w:eastAsia="仿宋"/>
          <w:sz w:val="32"/>
          <w:szCs w:val="32"/>
        </w:rPr>
        <w:t>21</w:t>
      </w:r>
      <w:r>
        <w:rPr>
          <w:rFonts w:ascii="仿宋" w:hAnsi="仿宋" w:eastAsia="仿宋"/>
          <w:sz w:val="32"/>
          <w:szCs w:val="32"/>
        </w:rPr>
        <w:t>年</w:t>
      </w:r>
      <w:r>
        <w:rPr>
          <w:rFonts w:hint="eastAsia" w:ascii="仿宋" w:hAnsi="仿宋" w:eastAsia="仿宋"/>
          <w:sz w:val="32"/>
          <w:szCs w:val="32"/>
        </w:rPr>
        <w:t>8</w:t>
      </w:r>
      <w:r>
        <w:rPr>
          <w:rFonts w:ascii="仿宋" w:hAnsi="仿宋" w:eastAsia="仿宋"/>
          <w:sz w:val="32"/>
          <w:szCs w:val="32"/>
        </w:rPr>
        <w:t>月</w:t>
      </w:r>
      <w:r>
        <w:rPr>
          <w:rFonts w:hint="eastAsia" w:ascii="仿宋" w:hAnsi="仿宋" w:eastAsia="仿宋"/>
          <w:sz w:val="32"/>
          <w:szCs w:val="32"/>
        </w:rPr>
        <w:t>25</w:t>
      </w:r>
      <w:r>
        <w:rPr>
          <w:rFonts w:ascii="仿宋" w:hAnsi="仿宋" w:eastAsia="仿宋"/>
          <w:sz w:val="32"/>
          <w:szCs w:val="32"/>
        </w:rPr>
        <w:t>日</w:t>
      </w:r>
      <w:r>
        <w:rPr>
          <w:rFonts w:hint="eastAsia" w:ascii="仿宋" w:hAnsi="仿宋" w:eastAsia="仿宋"/>
          <w:sz w:val="32"/>
          <w:szCs w:val="32"/>
        </w:rPr>
        <w:t>15</w:t>
      </w:r>
      <w:r>
        <w:rPr>
          <w:rFonts w:ascii="仿宋" w:hAnsi="仿宋" w:eastAsia="仿宋"/>
          <w:sz w:val="32"/>
          <w:szCs w:val="32"/>
        </w:rPr>
        <w:t>：</w:t>
      </w:r>
      <w:r>
        <w:rPr>
          <w:rFonts w:hint="eastAsia" w:ascii="仿宋" w:hAnsi="仿宋" w:eastAsia="仿宋"/>
          <w:sz w:val="32"/>
          <w:szCs w:val="32"/>
        </w:rPr>
        <w:t>0</w:t>
      </w:r>
      <w:r>
        <w:rPr>
          <w:rFonts w:ascii="仿宋" w:hAnsi="仿宋" w:eastAsia="仿宋"/>
          <w:sz w:val="32"/>
          <w:szCs w:val="32"/>
        </w:rPr>
        <w:t xml:space="preserve">0。 </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磋商地点：</w:t>
      </w:r>
      <w:r>
        <w:rPr>
          <w:rFonts w:hint="eastAsia" w:ascii="仿宋" w:hAnsi="仿宋" w:eastAsia="仿宋" w:cs="仿宋_GB2312"/>
          <w:kern w:val="0"/>
          <w:sz w:val="32"/>
          <w:szCs w:val="32"/>
        </w:rPr>
        <w:t>昆明市丹霞路198号昆明市新闻中心8楼803室</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三、</w:t>
      </w:r>
      <w:r>
        <w:rPr>
          <w:rFonts w:ascii="仿宋" w:hAnsi="仿宋" w:eastAsia="仿宋"/>
          <w:sz w:val="32"/>
          <w:szCs w:val="32"/>
        </w:rPr>
        <w:t>磋商方式：</w:t>
      </w:r>
      <w:r>
        <w:rPr>
          <w:rFonts w:hint="eastAsia" w:ascii="仿宋" w:hAnsi="仿宋" w:eastAsia="仿宋"/>
          <w:sz w:val="32"/>
          <w:szCs w:val="32"/>
        </w:rPr>
        <w:t>有意参与磋商的</w:t>
      </w:r>
      <w:r>
        <w:rPr>
          <w:rFonts w:ascii="仿宋" w:hAnsi="仿宋" w:eastAsia="仿宋"/>
          <w:sz w:val="32"/>
          <w:szCs w:val="32"/>
        </w:rPr>
        <w:t>供应商派出代表提前10分钟到场递交磋商文件，并</w:t>
      </w:r>
      <w:r>
        <w:rPr>
          <w:rFonts w:hint="eastAsia" w:ascii="仿宋" w:hAnsi="仿宋" w:eastAsia="仿宋"/>
          <w:sz w:val="32"/>
          <w:szCs w:val="32"/>
        </w:rPr>
        <w:t>携带有效的</w:t>
      </w:r>
      <w:r>
        <w:rPr>
          <w:rFonts w:ascii="仿宋" w:hAnsi="仿宋" w:eastAsia="仿宋"/>
          <w:sz w:val="32"/>
          <w:szCs w:val="32"/>
        </w:rPr>
        <w:t>营业执照</w:t>
      </w:r>
      <w:r>
        <w:rPr>
          <w:rFonts w:hint="eastAsia" w:ascii="仿宋" w:hAnsi="仿宋" w:eastAsia="仿宋"/>
          <w:sz w:val="32"/>
          <w:szCs w:val="32"/>
        </w:rPr>
        <w:t>原件、</w:t>
      </w:r>
      <w:r>
        <w:rPr>
          <w:rFonts w:ascii="仿宋" w:hAnsi="仿宋" w:eastAsia="仿宋"/>
          <w:sz w:val="32"/>
          <w:szCs w:val="32"/>
        </w:rPr>
        <w:t>法定代表人身份证明</w:t>
      </w:r>
      <w:r>
        <w:rPr>
          <w:rFonts w:hint="eastAsia" w:ascii="仿宋" w:hAnsi="仿宋" w:eastAsia="仿宋"/>
          <w:sz w:val="32"/>
          <w:szCs w:val="32"/>
        </w:rPr>
        <w:t>原件、</w:t>
      </w:r>
      <w:r>
        <w:rPr>
          <w:rFonts w:ascii="仿宋" w:hAnsi="仿宋" w:eastAsia="仿宋"/>
          <w:sz w:val="32"/>
          <w:szCs w:val="32"/>
        </w:rPr>
        <w:t>法定代表人授权委托书</w:t>
      </w:r>
      <w:r>
        <w:rPr>
          <w:rFonts w:hint="eastAsia" w:ascii="仿宋" w:hAnsi="仿宋" w:eastAsia="仿宋"/>
          <w:sz w:val="32"/>
          <w:szCs w:val="32"/>
        </w:rPr>
        <w:t>原件、</w:t>
      </w:r>
      <w:r>
        <w:rPr>
          <w:rFonts w:ascii="仿宋" w:hAnsi="仿宋" w:eastAsia="仿宋"/>
          <w:sz w:val="32"/>
          <w:szCs w:val="32"/>
        </w:rPr>
        <w:t>被委托人身份证</w:t>
      </w:r>
      <w:r>
        <w:rPr>
          <w:rFonts w:hint="eastAsia" w:ascii="仿宋" w:hAnsi="仿宋" w:eastAsia="仿宋"/>
          <w:sz w:val="32"/>
          <w:szCs w:val="32"/>
        </w:rPr>
        <w:t>原件进行现场验证</w:t>
      </w:r>
      <w:r>
        <w:rPr>
          <w:rFonts w:ascii="仿宋" w:hAnsi="仿宋" w:eastAsia="仿宋"/>
          <w:sz w:val="32"/>
          <w:szCs w:val="32"/>
        </w:rPr>
        <w:t>，然后采取抽签确定磋商顺序。磋商小组按顺序对每个供应商单独进行磋商。</w:t>
      </w:r>
    </w:p>
    <w:p>
      <w:pPr>
        <w:ind w:firstLine="640" w:firstLineChars="200"/>
        <w:rPr>
          <w:rFonts w:ascii="仿宋" w:hAnsi="仿宋" w:eastAsia="仿宋"/>
          <w:sz w:val="32"/>
          <w:szCs w:val="32"/>
        </w:rPr>
      </w:pPr>
      <w:r>
        <w:rPr>
          <w:rFonts w:ascii="仿宋" w:hAnsi="仿宋" w:eastAsia="仿宋"/>
          <w:sz w:val="32"/>
          <w:szCs w:val="32"/>
        </w:rPr>
        <w:t>单独磋商时先由供应商代表陈述</w:t>
      </w:r>
      <w:r>
        <w:rPr>
          <w:rFonts w:hint="eastAsia" w:ascii="仿宋" w:hAnsi="仿宋" w:eastAsia="仿宋"/>
          <w:sz w:val="32"/>
          <w:szCs w:val="32"/>
        </w:rPr>
        <w:t>类似业绩</w:t>
      </w:r>
      <w:r>
        <w:rPr>
          <w:rFonts w:ascii="仿宋" w:hAnsi="仿宋" w:eastAsia="仿宋"/>
          <w:sz w:val="32"/>
          <w:szCs w:val="32"/>
        </w:rPr>
        <w:t>，时间在10分钟以内，然后磋商小组与供应商进行磋商。所有实质性响应的供应商在磋商小组规定时间内提交最后报价。</w:t>
      </w:r>
    </w:p>
    <w:p>
      <w:pPr>
        <w:ind w:firstLine="640" w:firstLineChars="20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成交原则：磋商</w:t>
      </w:r>
      <w:r>
        <w:rPr>
          <w:rFonts w:hint="eastAsia" w:ascii="仿宋" w:hAnsi="仿宋" w:eastAsia="仿宋"/>
          <w:sz w:val="32"/>
          <w:szCs w:val="32"/>
        </w:rPr>
        <w:t>小</w:t>
      </w:r>
      <w:r>
        <w:rPr>
          <w:rFonts w:ascii="仿宋" w:hAnsi="仿宋" w:eastAsia="仿宋"/>
          <w:sz w:val="32"/>
          <w:szCs w:val="32"/>
        </w:rPr>
        <w:t>组按照项目供应商的</w:t>
      </w:r>
      <w:r>
        <w:rPr>
          <w:rFonts w:hint="eastAsia" w:ascii="仿宋" w:hAnsi="仿宋" w:eastAsia="仿宋"/>
          <w:sz w:val="32"/>
          <w:szCs w:val="32"/>
        </w:rPr>
        <w:t>类似业绩</w:t>
      </w:r>
      <w:r>
        <w:rPr>
          <w:rFonts w:ascii="仿宋" w:hAnsi="仿宋" w:eastAsia="仿宋"/>
          <w:sz w:val="32"/>
          <w:szCs w:val="32"/>
        </w:rPr>
        <w:t>、</w:t>
      </w:r>
      <w:r>
        <w:rPr>
          <w:rFonts w:hint="eastAsia" w:ascii="仿宋" w:hAnsi="仿宋" w:eastAsia="仿宋"/>
          <w:sz w:val="32"/>
          <w:szCs w:val="32"/>
        </w:rPr>
        <w:t>服务承诺、</w:t>
      </w:r>
      <w:r>
        <w:rPr>
          <w:rFonts w:ascii="仿宋" w:hAnsi="仿宋" w:eastAsia="仿宋"/>
          <w:sz w:val="32"/>
          <w:szCs w:val="32"/>
        </w:rPr>
        <w:t>项目经费预算等内容进行综合评定，综合得分最高的供应商为</w:t>
      </w:r>
      <w:r>
        <w:rPr>
          <w:rFonts w:hint="eastAsia" w:ascii="仿宋" w:hAnsi="仿宋" w:eastAsia="仿宋"/>
          <w:sz w:val="32"/>
          <w:szCs w:val="32"/>
        </w:rPr>
        <w:t>成交</w:t>
      </w:r>
      <w:r>
        <w:rPr>
          <w:rFonts w:ascii="仿宋" w:hAnsi="仿宋" w:eastAsia="仿宋"/>
          <w:sz w:val="32"/>
          <w:szCs w:val="32"/>
        </w:rPr>
        <w:t>供应商候选人，</w:t>
      </w:r>
      <w:r>
        <w:rPr>
          <w:rFonts w:hint="eastAsia" w:ascii="仿宋" w:hAnsi="仿宋" w:eastAsia="仿宋"/>
          <w:sz w:val="32"/>
          <w:szCs w:val="32"/>
        </w:rPr>
        <w:t>经采购人</w:t>
      </w:r>
      <w:r>
        <w:rPr>
          <w:rFonts w:ascii="仿宋" w:hAnsi="仿宋" w:eastAsia="仿宋"/>
          <w:sz w:val="32"/>
          <w:szCs w:val="32"/>
        </w:rPr>
        <w:t>确定成交供应商。</w:t>
      </w:r>
    </w:p>
    <w:p>
      <w:pPr>
        <w:ind w:firstLine="640" w:firstLineChars="200"/>
        <w:rPr>
          <w:rFonts w:ascii="仿宋" w:hAnsi="仿宋" w:eastAsia="仿宋"/>
          <w:sz w:val="32"/>
          <w:szCs w:val="32"/>
        </w:rPr>
      </w:pPr>
      <w:bookmarkStart w:id="32" w:name="_Toc485137803"/>
      <w:r>
        <w:rPr>
          <w:rFonts w:hint="eastAsia" w:ascii="仿宋" w:hAnsi="仿宋" w:eastAsia="仿宋"/>
          <w:sz w:val="32"/>
          <w:szCs w:val="32"/>
        </w:rPr>
        <w:t>五、</w:t>
      </w:r>
      <w:r>
        <w:rPr>
          <w:rFonts w:ascii="仿宋" w:hAnsi="仿宋" w:eastAsia="仿宋"/>
          <w:sz w:val="32"/>
          <w:szCs w:val="32"/>
        </w:rPr>
        <w:t>磋商程序及方法</w:t>
      </w:r>
      <w:bookmarkEnd w:id="32"/>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磋商小组对各供应商的资格条件、响应文件的有效性、完整性和响应程度进行审查。各供应商只有在完全符合要求的前提下，才能参与正式磋商。</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.1资格性检查。依据竞争性磋商文件</w:t>
      </w:r>
      <w:r>
        <w:rPr>
          <w:rFonts w:hint="eastAsia" w:ascii="仿宋" w:hAnsi="仿宋" w:eastAsia="仿宋"/>
          <w:sz w:val="32"/>
          <w:szCs w:val="32"/>
        </w:rPr>
        <w:t>“供应商资格要求”</w:t>
      </w:r>
      <w:r>
        <w:rPr>
          <w:rFonts w:ascii="仿宋" w:hAnsi="仿宋" w:eastAsia="仿宋"/>
          <w:sz w:val="32"/>
          <w:szCs w:val="32"/>
        </w:rPr>
        <w:t>的规定，对响应文件中的资格证明等进行审查，以确定供应商是否具备磋商资格。</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.2符合性检查。依据竞争性磋商文件的规定，从响应文件的有效性、完整性和对竞争性磋商文件的响应程度进行审查，以确定是否对竞争性磋商文件的实质性要求作出响应。</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磋商小组要求供应商澄清、说明或者更正响应文件应当以书面形式作出。供应商的澄清、说明或者更正应当由法定代表人或其授权代表签字或者加盖公章。由授权代表签字的，应当附法定代表人授权书。</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磋商小组采用综合评</w:t>
      </w:r>
      <w:r>
        <w:rPr>
          <w:rFonts w:hint="eastAsia" w:ascii="仿宋" w:hAnsi="仿宋" w:eastAsia="仿宋"/>
          <w:sz w:val="32"/>
          <w:szCs w:val="32"/>
        </w:rPr>
        <w:t>审</w:t>
      </w:r>
      <w:r>
        <w:rPr>
          <w:rFonts w:ascii="仿宋" w:hAnsi="仿宋" w:eastAsia="仿宋"/>
          <w:sz w:val="32"/>
          <w:szCs w:val="32"/>
        </w:rPr>
        <w:t>法对提交最后报价的供应商的响应文件和最后报价（含有效书面承诺）进行综合评分。综合评</w:t>
      </w:r>
      <w:r>
        <w:rPr>
          <w:rFonts w:hint="eastAsia" w:ascii="仿宋" w:hAnsi="仿宋" w:eastAsia="仿宋"/>
          <w:sz w:val="32"/>
          <w:szCs w:val="32"/>
        </w:rPr>
        <w:t>审</w:t>
      </w:r>
      <w:r>
        <w:rPr>
          <w:rFonts w:ascii="仿宋" w:hAnsi="仿宋" w:eastAsia="仿宋"/>
          <w:sz w:val="32"/>
          <w:szCs w:val="32"/>
        </w:rPr>
        <w:t>法，是指响应文件满足竞争性磋商文件全部实质性要求且按照评审因素的量化指标评审得分最高的供应商为成交候选供应商的评审方法。供应商总得分为</w:t>
      </w:r>
      <w:r>
        <w:rPr>
          <w:rFonts w:hint="eastAsia" w:ascii="仿宋" w:hAnsi="仿宋" w:eastAsia="仿宋"/>
          <w:sz w:val="32"/>
          <w:szCs w:val="32"/>
        </w:rPr>
        <w:t>对项目的</w:t>
      </w:r>
      <w:r>
        <w:rPr>
          <w:rFonts w:ascii="仿宋" w:hAnsi="仿宋" w:eastAsia="仿宋"/>
          <w:sz w:val="32"/>
          <w:szCs w:val="32"/>
        </w:rPr>
        <w:t>执行能力、</w:t>
      </w:r>
      <w:r>
        <w:rPr>
          <w:rFonts w:hint="eastAsia" w:ascii="仿宋" w:hAnsi="仿宋" w:eastAsia="仿宋"/>
          <w:sz w:val="32"/>
          <w:szCs w:val="32"/>
        </w:rPr>
        <w:t>服务承诺、业绩</w:t>
      </w:r>
      <w:r>
        <w:rPr>
          <w:rFonts w:ascii="仿宋" w:hAnsi="仿宋" w:eastAsia="仿宋"/>
          <w:sz w:val="32"/>
          <w:szCs w:val="32"/>
        </w:rPr>
        <w:t>、</w:t>
      </w:r>
      <w:r>
        <w:rPr>
          <w:rFonts w:hint="eastAsia" w:ascii="仿宋" w:hAnsi="仿宋" w:eastAsia="仿宋"/>
          <w:sz w:val="32"/>
          <w:szCs w:val="32"/>
        </w:rPr>
        <w:t>磋商报价</w:t>
      </w:r>
      <w:r>
        <w:rPr>
          <w:rFonts w:ascii="仿宋" w:hAnsi="仿宋" w:eastAsia="仿宋"/>
          <w:sz w:val="32"/>
          <w:szCs w:val="32"/>
        </w:rPr>
        <w:t>等评定因素分别按照相应权重值计算分项得分后相加，满分为100分。</w:t>
      </w:r>
    </w:p>
    <w:p>
      <w:pPr>
        <w:ind w:firstLine="640" w:firstLineChars="200"/>
        <w:rPr>
          <w:rFonts w:ascii="仿宋" w:hAnsi="仿宋" w:eastAsia="仿宋"/>
          <w:sz w:val="32"/>
          <w:szCs w:val="32"/>
        </w:rPr>
      </w:pPr>
    </w:p>
    <w:p>
      <w:pPr>
        <w:ind w:firstLine="640" w:firstLineChars="200"/>
        <w:rPr>
          <w:rFonts w:ascii="仿宋" w:hAnsi="仿宋" w:eastAsia="仿宋"/>
          <w:sz w:val="32"/>
          <w:szCs w:val="32"/>
        </w:rPr>
      </w:pPr>
      <w:r>
        <w:rPr>
          <w:rFonts w:ascii="仿宋" w:hAnsi="仿宋" w:eastAsia="仿宋"/>
          <w:sz w:val="32"/>
          <w:szCs w:val="32"/>
        </w:rPr>
        <w:t>评审标准</w:t>
      </w:r>
    </w:p>
    <w:tbl>
      <w:tblPr>
        <w:tblStyle w:val="8"/>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8"/>
        <w:gridCol w:w="904"/>
        <w:gridCol w:w="1737"/>
        <w:gridCol w:w="1600"/>
        <w:gridCol w:w="1600"/>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28" w:type="dxa"/>
            <w:vMerge w:val="restart"/>
            <w:vAlign w:val="center"/>
          </w:tcPr>
          <w:p>
            <w:pPr>
              <w:ind w:firstLine="360" w:firstLineChars="200"/>
              <w:rPr>
                <w:rFonts w:ascii="仿宋" w:hAnsi="仿宋" w:eastAsia="仿宋"/>
                <w:sz w:val="18"/>
                <w:szCs w:val="18"/>
              </w:rPr>
            </w:pPr>
            <w:r>
              <w:rPr>
                <w:rFonts w:ascii="仿宋" w:hAnsi="仿宋" w:eastAsia="仿宋"/>
                <w:sz w:val="18"/>
                <w:szCs w:val="18"/>
              </w:rPr>
              <w:t>评分因素</w:t>
            </w:r>
          </w:p>
        </w:tc>
        <w:tc>
          <w:tcPr>
            <w:tcW w:w="904" w:type="dxa"/>
            <w:vMerge w:val="restart"/>
            <w:vAlign w:val="center"/>
          </w:tcPr>
          <w:p>
            <w:pPr>
              <w:ind w:left="-1" w:leftChars="-50" w:hanging="104" w:hangingChars="58"/>
              <w:jc w:val="center"/>
              <w:rPr>
                <w:rFonts w:ascii="仿宋" w:hAnsi="仿宋" w:eastAsia="仿宋"/>
                <w:sz w:val="18"/>
                <w:szCs w:val="18"/>
              </w:rPr>
            </w:pPr>
            <w:r>
              <w:rPr>
                <w:rFonts w:ascii="仿宋" w:hAnsi="仿宋" w:eastAsia="仿宋"/>
                <w:sz w:val="18"/>
                <w:szCs w:val="18"/>
              </w:rPr>
              <w:t>分值</w:t>
            </w:r>
          </w:p>
        </w:tc>
        <w:tc>
          <w:tcPr>
            <w:tcW w:w="6246" w:type="dxa"/>
            <w:gridSpan w:val="4"/>
            <w:vAlign w:val="center"/>
          </w:tcPr>
          <w:p>
            <w:pPr>
              <w:ind w:firstLine="360" w:firstLineChars="200"/>
              <w:jc w:val="center"/>
              <w:rPr>
                <w:rFonts w:ascii="仿宋" w:hAnsi="仿宋" w:eastAsia="仿宋"/>
                <w:sz w:val="18"/>
                <w:szCs w:val="18"/>
              </w:rPr>
            </w:pPr>
            <w:r>
              <w:rPr>
                <w:rFonts w:ascii="仿宋" w:hAnsi="仿宋" w:eastAsia="仿宋"/>
                <w:sz w:val="18"/>
                <w:szCs w:val="1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328" w:type="dxa"/>
            <w:vMerge w:val="continue"/>
            <w:vAlign w:val="center"/>
          </w:tcPr>
          <w:p>
            <w:pPr>
              <w:ind w:firstLine="360" w:firstLineChars="200"/>
              <w:rPr>
                <w:rFonts w:ascii="仿宋" w:hAnsi="仿宋" w:eastAsia="仿宋"/>
                <w:sz w:val="18"/>
                <w:szCs w:val="18"/>
              </w:rPr>
            </w:pPr>
          </w:p>
        </w:tc>
        <w:tc>
          <w:tcPr>
            <w:tcW w:w="904" w:type="dxa"/>
            <w:vMerge w:val="continue"/>
            <w:vAlign w:val="center"/>
          </w:tcPr>
          <w:p>
            <w:pPr>
              <w:ind w:firstLine="360" w:firstLineChars="200"/>
              <w:rPr>
                <w:rFonts w:ascii="仿宋" w:hAnsi="仿宋" w:eastAsia="仿宋"/>
                <w:sz w:val="18"/>
                <w:szCs w:val="18"/>
              </w:rPr>
            </w:pPr>
          </w:p>
        </w:tc>
        <w:tc>
          <w:tcPr>
            <w:tcW w:w="1737"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优秀</w:t>
            </w:r>
          </w:p>
        </w:tc>
        <w:tc>
          <w:tcPr>
            <w:tcW w:w="1600" w:type="dxa"/>
            <w:vAlign w:val="center"/>
          </w:tcPr>
          <w:p>
            <w:pPr>
              <w:ind w:firstLine="360" w:firstLineChars="200"/>
              <w:jc w:val="left"/>
              <w:rPr>
                <w:rFonts w:ascii="仿宋" w:hAnsi="仿宋" w:eastAsia="仿宋"/>
                <w:sz w:val="18"/>
                <w:szCs w:val="18"/>
              </w:rPr>
            </w:pPr>
            <w:r>
              <w:rPr>
                <w:rFonts w:hint="eastAsia" w:ascii="仿宋" w:hAnsi="仿宋" w:eastAsia="仿宋"/>
                <w:sz w:val="18"/>
                <w:szCs w:val="18"/>
              </w:rPr>
              <w:t>良好</w:t>
            </w:r>
          </w:p>
        </w:tc>
        <w:tc>
          <w:tcPr>
            <w:tcW w:w="1600" w:type="dxa"/>
            <w:vAlign w:val="center"/>
          </w:tcPr>
          <w:p>
            <w:pPr>
              <w:ind w:firstLine="360" w:firstLineChars="200"/>
              <w:jc w:val="left"/>
              <w:rPr>
                <w:rFonts w:ascii="仿宋" w:hAnsi="仿宋" w:eastAsia="仿宋"/>
                <w:sz w:val="18"/>
                <w:szCs w:val="18"/>
              </w:rPr>
            </w:pPr>
            <w:r>
              <w:rPr>
                <w:rFonts w:ascii="仿宋" w:hAnsi="仿宋" w:eastAsia="仿宋"/>
                <w:sz w:val="18"/>
                <w:szCs w:val="18"/>
              </w:rPr>
              <w:t>一般</w:t>
            </w:r>
          </w:p>
        </w:tc>
        <w:tc>
          <w:tcPr>
            <w:tcW w:w="1309" w:type="dxa"/>
            <w:vAlign w:val="center"/>
          </w:tcPr>
          <w:p>
            <w:pPr>
              <w:ind w:firstLine="360" w:firstLineChars="200"/>
              <w:jc w:val="left"/>
              <w:rPr>
                <w:rFonts w:ascii="仿宋" w:hAnsi="仿宋" w:eastAsia="仿宋"/>
                <w:sz w:val="18"/>
                <w:szCs w:val="18"/>
              </w:rPr>
            </w:pPr>
            <w:r>
              <w:rPr>
                <w:rFonts w:ascii="仿宋" w:hAnsi="仿宋" w:eastAsia="仿宋"/>
                <w:sz w:val="18"/>
                <w:szCs w:val="18"/>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服务方案及承诺</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p>
        </w:tc>
        <w:tc>
          <w:tcPr>
            <w:tcW w:w="1737"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50</w:t>
            </w:r>
            <w:r>
              <w:rPr>
                <w:rFonts w:ascii="仿宋" w:hAnsi="仿宋" w:eastAsia="仿宋"/>
                <w:sz w:val="18"/>
                <w:szCs w:val="18"/>
              </w:rPr>
              <w:t>～</w:t>
            </w:r>
            <w:r>
              <w:rPr>
                <w:rFonts w:hint="eastAsia" w:ascii="仿宋" w:hAnsi="仿宋" w:eastAsia="仿宋"/>
                <w:sz w:val="18"/>
                <w:szCs w:val="18"/>
              </w:rPr>
              <w:t>38</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jc w:val="center"/>
              <w:rPr>
                <w:rFonts w:ascii="仿宋" w:hAnsi="仿宋" w:eastAsia="仿宋"/>
                <w:sz w:val="18"/>
                <w:szCs w:val="18"/>
              </w:rPr>
            </w:pPr>
            <w:r>
              <w:rPr>
                <w:rFonts w:hint="eastAsia" w:ascii="仿宋" w:hAnsi="仿宋" w:eastAsia="仿宋"/>
                <w:sz w:val="18"/>
                <w:szCs w:val="18"/>
              </w:rPr>
              <w:t>37</w:t>
            </w:r>
            <w:r>
              <w:rPr>
                <w:rFonts w:ascii="仿宋" w:hAnsi="仿宋" w:eastAsia="仿宋"/>
                <w:sz w:val="18"/>
                <w:szCs w:val="18"/>
              </w:rPr>
              <w:t>～</w:t>
            </w:r>
            <w:r>
              <w:rPr>
                <w:rFonts w:hint="eastAsia" w:ascii="仿宋" w:hAnsi="仿宋" w:eastAsia="仿宋"/>
                <w:sz w:val="18"/>
                <w:szCs w:val="18"/>
              </w:rPr>
              <w:t>21</w:t>
            </w:r>
            <w:r>
              <w:rPr>
                <w:rFonts w:ascii="仿宋" w:hAnsi="仿宋" w:eastAsia="仿宋"/>
                <w:sz w:val="18"/>
                <w:szCs w:val="18"/>
              </w:rPr>
              <w:t>分</w:t>
            </w:r>
          </w:p>
        </w:tc>
        <w:tc>
          <w:tcPr>
            <w:tcW w:w="1600"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20</w:t>
            </w:r>
            <w:r>
              <w:rPr>
                <w:rFonts w:ascii="仿宋" w:hAnsi="仿宋" w:eastAsia="仿宋"/>
                <w:sz w:val="18"/>
                <w:szCs w:val="18"/>
              </w:rPr>
              <w:t>～</w:t>
            </w:r>
            <w:r>
              <w:rPr>
                <w:rFonts w:hint="eastAsia" w:ascii="仿宋" w:hAnsi="仿宋" w:eastAsia="仿宋"/>
                <w:sz w:val="18"/>
                <w:szCs w:val="18"/>
              </w:rPr>
              <w:t>11</w:t>
            </w:r>
            <w:r>
              <w:rPr>
                <w:rFonts w:ascii="仿宋" w:hAnsi="仿宋" w:eastAsia="仿宋"/>
                <w:sz w:val="18"/>
                <w:szCs w:val="18"/>
              </w:rPr>
              <w:t>分</w:t>
            </w:r>
          </w:p>
        </w:tc>
        <w:tc>
          <w:tcPr>
            <w:tcW w:w="1309"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10</w:t>
            </w:r>
            <w:r>
              <w:rPr>
                <w:rFonts w:ascii="仿宋" w:hAnsi="仿宋" w:eastAsia="仿宋"/>
                <w:sz w:val="18"/>
                <w:szCs w:val="18"/>
              </w:rPr>
              <w:t>～</w:t>
            </w:r>
            <w:r>
              <w:rPr>
                <w:rFonts w:hint="eastAsia" w:ascii="仿宋" w:hAnsi="仿宋" w:eastAsia="仿宋"/>
                <w:sz w:val="18"/>
                <w:szCs w:val="18"/>
              </w:rPr>
              <w:t>0</w:t>
            </w:r>
            <w:r>
              <w:rPr>
                <w:rFonts w:ascii="仿宋" w:hAnsi="仿宋" w:eastAsia="仿宋"/>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2328"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类似业绩</w:t>
            </w:r>
          </w:p>
        </w:tc>
        <w:tc>
          <w:tcPr>
            <w:tcW w:w="904" w:type="dxa"/>
            <w:tcBorders>
              <w:top w:val="single" w:color="auto" w:sz="4" w:space="0"/>
              <w:bottom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20</w:t>
            </w:r>
          </w:p>
        </w:tc>
        <w:tc>
          <w:tcPr>
            <w:tcW w:w="6246" w:type="dxa"/>
            <w:gridSpan w:val="4"/>
            <w:tcBorders>
              <w:top w:val="single" w:color="auto" w:sz="4" w:space="0"/>
              <w:bottom w:val="single" w:color="auto" w:sz="4" w:space="0"/>
            </w:tcBorders>
          </w:tcPr>
          <w:p>
            <w:pPr>
              <w:jc w:val="left"/>
              <w:rPr>
                <w:rFonts w:ascii="仿宋" w:hAnsi="仿宋" w:eastAsia="仿宋"/>
                <w:sz w:val="18"/>
                <w:szCs w:val="18"/>
              </w:rPr>
            </w:pPr>
            <w:r>
              <w:rPr>
                <w:rFonts w:hint="eastAsia" w:ascii="仿宋" w:hAnsi="仿宋" w:eastAsia="仿宋"/>
                <w:sz w:val="18"/>
                <w:szCs w:val="18"/>
              </w:rPr>
              <w:t>1.类似业绩指2018年至今承担过的单项中标金额20万元及以上服务采购项目的招标代理业绩。</w:t>
            </w:r>
          </w:p>
          <w:p>
            <w:pPr>
              <w:jc w:val="left"/>
              <w:rPr>
                <w:rFonts w:ascii="仿宋" w:hAnsi="仿宋" w:eastAsia="仿宋"/>
                <w:sz w:val="18"/>
                <w:szCs w:val="18"/>
              </w:rPr>
            </w:pPr>
            <w:r>
              <w:rPr>
                <w:rFonts w:hint="eastAsia" w:ascii="仿宋" w:hAnsi="仿宋" w:eastAsia="仿宋"/>
                <w:sz w:val="18"/>
                <w:szCs w:val="18"/>
              </w:rPr>
              <w:t>2.每个有效业绩得分4分。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2328"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磋商报价</w:t>
            </w:r>
          </w:p>
        </w:tc>
        <w:tc>
          <w:tcPr>
            <w:tcW w:w="904" w:type="dxa"/>
            <w:tcBorders>
              <w:top w:val="single" w:color="auto" w:sz="4" w:space="0"/>
            </w:tcBorders>
            <w:vAlign w:val="center"/>
          </w:tcPr>
          <w:p>
            <w:pPr>
              <w:ind w:firstLine="360" w:firstLineChars="200"/>
              <w:rPr>
                <w:rFonts w:ascii="仿宋" w:hAnsi="仿宋" w:eastAsia="仿宋"/>
                <w:sz w:val="18"/>
                <w:szCs w:val="18"/>
              </w:rPr>
            </w:pPr>
            <w:r>
              <w:rPr>
                <w:rFonts w:hint="eastAsia" w:ascii="仿宋" w:hAnsi="仿宋" w:eastAsia="仿宋"/>
                <w:sz w:val="18"/>
                <w:szCs w:val="18"/>
              </w:rPr>
              <w:t>30</w:t>
            </w:r>
          </w:p>
        </w:tc>
        <w:tc>
          <w:tcPr>
            <w:tcW w:w="6246" w:type="dxa"/>
            <w:gridSpan w:val="4"/>
            <w:tcBorders>
              <w:top w:val="single" w:color="auto" w:sz="4" w:space="0"/>
            </w:tcBorders>
            <w:vAlign w:val="center"/>
          </w:tcPr>
          <w:p>
            <w:pPr>
              <w:rPr>
                <w:rFonts w:ascii="仿宋" w:hAnsi="仿宋" w:eastAsia="仿宋"/>
                <w:sz w:val="18"/>
                <w:szCs w:val="18"/>
              </w:rPr>
            </w:pPr>
            <w:r>
              <w:rPr>
                <w:rFonts w:hint="eastAsia" w:ascii="仿宋" w:hAnsi="仿宋" w:eastAsia="仿宋"/>
                <w:sz w:val="18"/>
                <w:szCs w:val="18"/>
              </w:rPr>
              <w:t>参照招标代理服务费预算金额，报价下浮率每下浮1%得1.5分，满分30分，加满为止。</w:t>
            </w:r>
          </w:p>
        </w:tc>
      </w:tr>
    </w:tbl>
    <w:p>
      <w:pPr>
        <w:ind w:firstLine="640" w:firstLineChars="200"/>
        <w:rPr>
          <w:rFonts w:ascii="仿宋" w:hAnsi="仿宋" w:eastAsia="仿宋"/>
          <w:sz w:val="32"/>
          <w:szCs w:val="32"/>
        </w:rPr>
      </w:pPr>
      <w:bookmarkStart w:id="33" w:name="_Toc485137805"/>
      <w:r>
        <w:rPr>
          <w:rFonts w:hint="eastAsia" w:ascii="仿宋" w:hAnsi="仿宋" w:eastAsia="仿宋"/>
          <w:sz w:val="32"/>
          <w:szCs w:val="32"/>
        </w:rPr>
        <w:t>六、</w:t>
      </w:r>
      <w:r>
        <w:rPr>
          <w:rFonts w:ascii="仿宋" w:hAnsi="仿宋" w:eastAsia="仿宋"/>
          <w:sz w:val="32"/>
          <w:szCs w:val="32"/>
        </w:rPr>
        <w:t>无效响应</w:t>
      </w:r>
      <w:bookmarkEnd w:id="33"/>
    </w:p>
    <w:p>
      <w:pPr>
        <w:ind w:firstLine="640" w:firstLineChars="200"/>
        <w:rPr>
          <w:rFonts w:ascii="仿宋" w:hAnsi="仿宋" w:eastAsia="仿宋"/>
          <w:sz w:val="32"/>
          <w:szCs w:val="32"/>
        </w:rPr>
      </w:pPr>
      <w:r>
        <w:rPr>
          <w:rFonts w:ascii="仿宋" w:hAnsi="仿宋" w:eastAsia="仿宋"/>
          <w:sz w:val="32"/>
          <w:szCs w:val="32"/>
        </w:rPr>
        <w:t>供应商发生以下条款情况之一者，视为无效响应，其响应文件将被拒绝：</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供应商不符合规定的基本资格条件或特定资格条件的；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供应商的法定代表人或其授权代表未参加磋商；</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供应商所提交的响应文件没有按规定签字、盖章；</w:t>
      </w:r>
    </w:p>
    <w:p>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供应商的最后报价超过采购预算的；</w:t>
      </w:r>
    </w:p>
    <w:p>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供应商的服务期、质量保证期及磋商有效期不满足竞争性磋商文件要求的；</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供应商响应文件内容有与国家现行法律法规相违背的内容，或附有采购人无法接受的条件。</w:t>
      </w:r>
    </w:p>
    <w:p>
      <w:pPr>
        <w:ind w:firstLine="640" w:firstLineChars="200"/>
        <w:rPr>
          <w:rFonts w:ascii="仿宋" w:hAnsi="仿宋" w:eastAsia="仿宋"/>
          <w:sz w:val="32"/>
          <w:szCs w:val="32"/>
        </w:rPr>
      </w:pPr>
      <w:bookmarkStart w:id="34" w:name="_Toc485137806"/>
      <w:r>
        <w:rPr>
          <w:rFonts w:hint="eastAsia" w:ascii="仿宋" w:hAnsi="仿宋" w:eastAsia="仿宋"/>
          <w:sz w:val="32"/>
          <w:szCs w:val="32"/>
        </w:rPr>
        <w:t>七、</w:t>
      </w:r>
      <w:r>
        <w:rPr>
          <w:rFonts w:ascii="仿宋" w:hAnsi="仿宋" w:eastAsia="仿宋"/>
          <w:sz w:val="32"/>
          <w:szCs w:val="32"/>
        </w:rPr>
        <w:t>采购终止</w:t>
      </w:r>
      <w:bookmarkEnd w:id="34"/>
    </w:p>
    <w:p>
      <w:pPr>
        <w:ind w:firstLine="640" w:firstLineChars="200"/>
        <w:rPr>
          <w:rFonts w:ascii="仿宋" w:hAnsi="仿宋" w:eastAsia="仿宋"/>
          <w:sz w:val="32"/>
          <w:szCs w:val="32"/>
        </w:rPr>
      </w:pPr>
      <w:r>
        <w:rPr>
          <w:rFonts w:ascii="仿宋" w:hAnsi="仿宋" w:eastAsia="仿宋"/>
          <w:sz w:val="32"/>
          <w:szCs w:val="32"/>
        </w:rPr>
        <w:t>出现下列情形之一的，采购人应当终止竞争性磋商采购活动，发布项目终止公告并说明原因，重新开展采购活动：</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因情况变化，不再符合规定的竞争性磋商采购方式适用情形的；</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出现影响采购公正的违法、违规行为的；</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在采购过程中符合要求的供应商或者报价未超过采购预算的供应商不足3家的，但《政府采购竞争性磋商采购方式管理暂行办法》第二十一条第三款规定的情形，以及财政部财库[2015]124号文件规定的情形除外。</w:t>
      </w:r>
    </w:p>
    <w:p>
      <w:pPr>
        <w:ind w:firstLine="640" w:firstLineChars="200"/>
        <w:rPr>
          <w:rFonts w:ascii="仿宋" w:hAnsi="仿宋" w:eastAsia="仿宋"/>
          <w:sz w:val="32"/>
          <w:szCs w:val="32"/>
        </w:rPr>
      </w:pPr>
    </w:p>
    <w:p>
      <w:pPr>
        <w:jc w:val="center"/>
        <w:rPr>
          <w:rFonts w:asciiTheme="minorEastAsia" w:hAnsiTheme="minorEastAsia" w:eastAsiaTheme="minorEastAsia"/>
          <w:sz w:val="36"/>
          <w:szCs w:val="36"/>
        </w:rPr>
      </w:pPr>
      <w:r>
        <w:rPr>
          <w:rFonts w:hint="eastAsia" w:asciiTheme="minorEastAsia" w:hAnsiTheme="minorEastAsia" w:eastAsiaTheme="minorEastAsia"/>
          <w:sz w:val="36"/>
          <w:szCs w:val="36"/>
        </w:rPr>
        <w:t>第四章 成交及签订合同</w:t>
      </w:r>
    </w:p>
    <w:p>
      <w:pPr>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、成交通知</w:t>
      </w:r>
    </w:p>
    <w:p>
      <w:pPr>
        <w:ind w:firstLine="640" w:firstLineChars="200"/>
        <w:rPr>
          <w:rFonts w:ascii="仿宋" w:hAnsi="仿宋" w:eastAsia="仿宋"/>
          <w:sz w:val="32"/>
          <w:szCs w:val="32"/>
        </w:rPr>
      </w:pPr>
      <w:r>
        <w:rPr>
          <w:rFonts w:hint="eastAsia" w:ascii="仿宋" w:hAnsi="仿宋" w:eastAsia="仿宋"/>
          <w:sz w:val="32"/>
          <w:szCs w:val="32"/>
        </w:rPr>
        <w:t>1.经公示后，</w:t>
      </w:r>
      <w:r>
        <w:rPr>
          <w:rFonts w:ascii="仿宋" w:hAnsi="仿宋" w:eastAsia="仿宋"/>
          <w:sz w:val="32"/>
          <w:szCs w:val="32"/>
        </w:rPr>
        <w:t>采购人</w:t>
      </w:r>
      <w:r>
        <w:rPr>
          <w:rFonts w:hint="eastAsia" w:ascii="仿宋" w:hAnsi="仿宋" w:eastAsia="仿宋"/>
          <w:sz w:val="32"/>
          <w:szCs w:val="32"/>
        </w:rPr>
        <w:t>向</w:t>
      </w:r>
      <w:r>
        <w:rPr>
          <w:rFonts w:ascii="仿宋" w:hAnsi="仿宋" w:eastAsia="仿宋"/>
          <w:sz w:val="32"/>
          <w:szCs w:val="32"/>
        </w:rPr>
        <w:t>成交供应商</w:t>
      </w:r>
      <w:r>
        <w:rPr>
          <w:rFonts w:hint="eastAsia" w:ascii="仿宋" w:hAnsi="仿宋" w:eastAsia="仿宋"/>
          <w:sz w:val="32"/>
          <w:szCs w:val="32"/>
        </w:rPr>
        <w:t>发出成交通知书</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成交供应商在接通知后3个工作日内与采购人</w:t>
      </w:r>
      <w:r>
        <w:rPr>
          <w:rFonts w:hint="eastAsia" w:ascii="仿宋" w:hAnsi="仿宋" w:eastAsia="仿宋"/>
          <w:sz w:val="32"/>
          <w:szCs w:val="32"/>
        </w:rPr>
        <w:t>联系</w:t>
      </w:r>
      <w:r>
        <w:rPr>
          <w:rFonts w:ascii="仿宋" w:hAnsi="仿宋" w:eastAsia="仿宋"/>
          <w:sz w:val="32"/>
          <w:szCs w:val="32"/>
        </w:rPr>
        <w:t>签订合同</w:t>
      </w:r>
      <w:r>
        <w:rPr>
          <w:rFonts w:hint="eastAsia" w:ascii="仿宋" w:hAnsi="仿宋" w:eastAsia="仿宋"/>
          <w:sz w:val="32"/>
          <w:szCs w:val="32"/>
        </w:rPr>
        <w:t>事宜</w:t>
      </w:r>
      <w:r>
        <w:rPr>
          <w:rFonts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、签订合同</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成交供应商按成交通知指定时间、地点与采购人签订采购合同。</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竞争性磋商文件、成交供应商的</w:t>
      </w:r>
      <w:r>
        <w:rPr>
          <w:rFonts w:hint="eastAsia" w:ascii="仿宋" w:hAnsi="仿宋" w:eastAsia="仿宋"/>
          <w:sz w:val="32"/>
          <w:szCs w:val="32"/>
        </w:rPr>
        <w:t>磋商响应</w:t>
      </w:r>
      <w:r>
        <w:rPr>
          <w:rFonts w:ascii="仿宋" w:hAnsi="仿宋" w:eastAsia="仿宋"/>
          <w:sz w:val="32"/>
          <w:szCs w:val="32"/>
        </w:rPr>
        <w:t>文件及有效承诺文件等，均为签订合同的依据。</w:t>
      </w:r>
    </w:p>
    <w:p>
      <w:pPr>
        <w:ind w:firstLine="640" w:firstLineChars="200"/>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如成交供应商放弃成交项目或在签订合同时改变成交状态，采购方将取消其成交资格，并追究成交供应商的相关法律责任</w:t>
      </w:r>
      <w:r>
        <w:rPr>
          <w:rFonts w:hint="eastAsia" w:ascii="仿宋" w:hAnsi="仿宋" w:eastAsia="仿宋"/>
          <w:sz w:val="32"/>
          <w:szCs w:val="32"/>
        </w:rPr>
        <w:t>。</w:t>
      </w:r>
    </w:p>
    <w:p>
      <w:pPr>
        <w:widowControl/>
        <w:jc w:val="left"/>
        <w:rPr>
          <w:rFonts w:ascii="仿宋" w:hAnsi="仿宋" w:eastAsia="仿宋"/>
          <w:sz w:val="32"/>
          <w:szCs w:val="32"/>
        </w:rPr>
      </w:pPr>
      <w:r>
        <w:rPr>
          <w:rFonts w:ascii="仿宋" w:hAnsi="仿宋" w:eastAsia="仿宋"/>
          <w:sz w:val="32"/>
          <w:szCs w:val="32"/>
        </w:rPr>
        <w:br w:type="page"/>
      </w:r>
    </w:p>
    <w:p>
      <w:pPr>
        <w:autoSpaceDE w:val="0"/>
        <w:autoSpaceDN w:val="0"/>
        <w:adjustRightInd w:val="0"/>
        <w:snapToGrid w:val="0"/>
        <w:rPr>
          <w:rFonts w:ascii="仿宋" w:hAnsi="仿宋" w:eastAsia="仿宋"/>
          <w:sz w:val="32"/>
          <w:szCs w:val="32"/>
        </w:rPr>
      </w:pPr>
      <w:r>
        <w:rPr>
          <w:rFonts w:hint="eastAsia" w:ascii="仿宋" w:hAnsi="仿宋" w:eastAsia="仿宋"/>
          <w:sz w:val="32"/>
          <w:szCs w:val="32"/>
        </w:rPr>
        <w:t>附件：</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1.磋商响应文件封面</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2.报价一览表</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3.法定代表人身份证明书</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4.法定代表人授权委托书</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5.营业执照副本复印件</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6.类似业绩一览表</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7.服务方案及售后承诺</w:t>
      </w:r>
    </w:p>
    <w:p>
      <w:pPr>
        <w:widowControl/>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8.重大违法记录说明及承诺</w:t>
      </w:r>
    </w:p>
    <w:p>
      <w:pPr>
        <w:widowControl/>
        <w:ind w:firstLine="643" w:firstLineChars="200"/>
        <w:jc w:val="left"/>
        <w:rPr>
          <w:rFonts w:ascii="仿宋" w:hAnsi="仿宋" w:eastAsia="仿宋" w:cs="宋体"/>
          <w:b/>
          <w:kern w:val="0"/>
          <w:sz w:val="32"/>
          <w:szCs w:val="32"/>
        </w:rPr>
      </w:pPr>
      <w:r>
        <w:rPr>
          <w:rFonts w:hint="eastAsia" w:ascii="仿宋" w:hAnsi="仿宋" w:eastAsia="仿宋" w:cs="宋体"/>
          <w:b/>
          <w:kern w:val="0"/>
          <w:sz w:val="32"/>
          <w:szCs w:val="32"/>
        </w:rPr>
        <w:t>9.廉政自律承诺书</w:t>
      </w:r>
    </w:p>
    <w:p>
      <w:pPr>
        <w:spacing w:line="600" w:lineRule="exact"/>
        <w:ind w:firstLine="640" w:firstLineChars="200"/>
        <w:rPr>
          <w:rFonts w:ascii="仿宋" w:hAnsi="仿宋" w:eastAsia="仿宋"/>
          <w:sz w:val="32"/>
          <w:szCs w:val="32"/>
        </w:rPr>
        <w:sectPr>
          <w:footerReference r:id="rId3" w:type="default"/>
          <w:pgSz w:w="11906" w:h="16838"/>
          <w:pgMar w:top="1134" w:right="1418" w:bottom="1134" w:left="1418" w:header="851" w:footer="992" w:gutter="0"/>
          <w:cols w:space="720" w:num="1"/>
          <w:docGrid w:type="lines" w:linePitch="312" w:charSpace="0"/>
        </w:sectPr>
      </w:pPr>
    </w:p>
    <w:p>
      <w:pPr>
        <w:widowControl/>
        <w:spacing w:line="520" w:lineRule="exact"/>
        <w:jc w:val="left"/>
        <w:rPr>
          <w:rFonts w:eastAsia="方正仿宋_GBK"/>
          <w:color w:val="000000"/>
          <w:kern w:val="0"/>
          <w:sz w:val="32"/>
          <w:szCs w:val="32"/>
        </w:rPr>
      </w:pPr>
      <w:r>
        <w:rPr>
          <w:rFonts w:hint="eastAsia" w:eastAsia="方正仿宋_GBK"/>
          <w:color w:val="000000"/>
          <w:kern w:val="0"/>
          <w:sz w:val="32"/>
          <w:szCs w:val="32"/>
        </w:rPr>
        <w:t>附件1：</w:t>
      </w:r>
    </w:p>
    <w:p>
      <w:pPr>
        <w:widowControl/>
        <w:spacing w:beforeLines="150" w:afterLines="150" w:line="420" w:lineRule="atLeast"/>
        <w:jc w:val="center"/>
        <w:rPr>
          <w:rFonts w:ascii="宋体" w:hAnsi="宋体" w:cs="宋体"/>
          <w:kern w:val="0"/>
          <w:sz w:val="24"/>
        </w:rPr>
      </w:pPr>
      <w:r>
        <w:rPr>
          <w:rFonts w:hint="eastAsia" w:ascii="宋体" w:hAnsi="宋体" w:cs="宋体"/>
          <w:b/>
          <w:kern w:val="0"/>
          <w:sz w:val="84"/>
          <w:szCs w:val="84"/>
        </w:rPr>
        <w:t>磋商响应文件</w:t>
      </w: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28"/>
          <w:szCs w:val="28"/>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磋商项目名称：</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供应商名称：</w:t>
      </w:r>
      <w:r>
        <w:rPr>
          <w:rFonts w:hint="eastAsia" w:ascii="宋体" w:hAnsi="宋体" w:cs="宋体"/>
          <w:b/>
          <w:kern w:val="0"/>
          <w:sz w:val="36"/>
          <w:szCs w:val="36"/>
          <w:u w:val="single"/>
        </w:rPr>
        <w:t>（盖章）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u w:val="single"/>
        </w:rPr>
      </w:pPr>
      <w:r>
        <w:rPr>
          <w:rFonts w:hint="eastAsia" w:ascii="宋体" w:hAnsi="宋体" w:cs="宋体"/>
          <w:b/>
          <w:kern w:val="0"/>
          <w:sz w:val="36"/>
          <w:szCs w:val="36"/>
        </w:rPr>
        <w:t>法定代表人或委托代理人：</w:t>
      </w:r>
      <w:r>
        <w:rPr>
          <w:rFonts w:hint="eastAsia" w:ascii="宋体" w:hAnsi="宋体" w:cs="宋体"/>
          <w:b/>
          <w:kern w:val="0"/>
          <w:sz w:val="36"/>
          <w:szCs w:val="36"/>
          <w:u w:val="single"/>
        </w:rPr>
        <w:t>（签字或盖章）</w:t>
      </w:r>
    </w:p>
    <w:p>
      <w:pPr>
        <w:widowControl/>
        <w:spacing w:line="480" w:lineRule="auto"/>
        <w:jc w:val="left"/>
        <w:rPr>
          <w:rFonts w:ascii="宋体" w:hAnsi="宋体" w:cs="宋体"/>
          <w:kern w:val="0"/>
          <w:sz w:val="24"/>
        </w:rPr>
      </w:pPr>
    </w:p>
    <w:p>
      <w:pPr>
        <w:widowControl/>
        <w:spacing w:line="480" w:lineRule="auto"/>
        <w:jc w:val="left"/>
        <w:rPr>
          <w:rFonts w:ascii="宋体" w:hAnsi="宋体" w:cs="宋体"/>
          <w:b/>
          <w:kern w:val="0"/>
          <w:sz w:val="36"/>
          <w:szCs w:val="36"/>
        </w:rPr>
      </w:pPr>
      <w:r>
        <w:rPr>
          <w:rFonts w:hint="eastAsia" w:ascii="宋体" w:hAnsi="宋体" w:cs="宋体"/>
          <w:b/>
          <w:kern w:val="0"/>
          <w:sz w:val="36"/>
          <w:szCs w:val="36"/>
        </w:rPr>
        <w:t>日期：</w:t>
      </w:r>
    </w:p>
    <w:p>
      <w:pPr>
        <w:widowControl/>
        <w:jc w:val="left"/>
        <w:rPr>
          <w:rFonts w:ascii="宋体" w:hAnsi="宋体" w:cs="宋体"/>
          <w:b/>
          <w:kern w:val="0"/>
          <w:sz w:val="36"/>
          <w:szCs w:val="36"/>
        </w:rPr>
      </w:pPr>
      <w:r>
        <w:rPr>
          <w:rFonts w:ascii="宋体" w:hAnsi="宋体" w:cs="宋体"/>
          <w:b/>
          <w:kern w:val="0"/>
          <w:sz w:val="36"/>
          <w:szCs w:val="36"/>
        </w:rPr>
        <w:br w:type="page"/>
      </w:r>
    </w:p>
    <w:p>
      <w:pPr>
        <w:rPr>
          <w:rFonts w:eastAsia="方正仿宋_GBK"/>
          <w:sz w:val="32"/>
          <w:szCs w:val="32"/>
        </w:rPr>
      </w:pPr>
      <w:r>
        <w:rPr>
          <w:rFonts w:eastAsia="方正仿宋_GBK"/>
          <w:sz w:val="32"/>
          <w:szCs w:val="32"/>
        </w:rPr>
        <w:t>附件2：</w:t>
      </w:r>
    </w:p>
    <w:p>
      <w:pPr>
        <w:rPr>
          <w:rFonts w:eastAsia="方正仿宋_GBK"/>
          <w:sz w:val="32"/>
          <w:szCs w:val="32"/>
        </w:rPr>
      </w:pPr>
    </w:p>
    <w:p>
      <w:pPr>
        <w:pStyle w:val="2"/>
        <w:ind w:left="425"/>
        <w:jc w:val="center"/>
      </w:pPr>
      <w:r>
        <w:rPr>
          <w:rFonts w:hint="eastAsia"/>
        </w:rPr>
        <w:t>报价一览表</w:t>
      </w:r>
    </w:p>
    <w:p>
      <w:pPr>
        <w:spacing w:line="360" w:lineRule="auto"/>
        <w:rPr>
          <w:color w:val="000000"/>
        </w:rPr>
      </w:pPr>
    </w:p>
    <w:p>
      <w:pPr>
        <w:spacing w:line="360" w:lineRule="auto"/>
        <w:ind w:left="1280" w:leftChars="-57" w:hanging="1400" w:hangingChars="500"/>
        <w:rPr>
          <w:rFonts w:eastAsia="方正仿宋_GBK"/>
          <w:sz w:val="28"/>
          <w:szCs w:val="28"/>
          <w:lang w:val="zh-CN"/>
        </w:rPr>
      </w:pPr>
      <w:r>
        <w:rPr>
          <w:rFonts w:hint="eastAsia" w:eastAsia="方正仿宋_GBK"/>
          <w:sz w:val="28"/>
          <w:szCs w:val="28"/>
          <w:lang w:val="zh-CN"/>
        </w:rPr>
        <w:t>项目名称：</w:t>
      </w: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8"/>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6908"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报价</w:t>
            </w:r>
          </w:p>
        </w:tc>
        <w:tc>
          <w:tcPr>
            <w:tcW w:w="2378" w:type="dxa"/>
            <w:vAlign w:val="center"/>
          </w:tcPr>
          <w:p>
            <w:pPr>
              <w:spacing w:line="360" w:lineRule="auto"/>
              <w:jc w:val="center"/>
              <w:rPr>
                <w:rFonts w:eastAsia="方正仿宋_GBK"/>
                <w:sz w:val="28"/>
                <w:szCs w:val="28"/>
                <w:lang w:val="zh-CN"/>
              </w:rPr>
            </w:pPr>
            <w:r>
              <w:rPr>
                <w:rFonts w:hint="eastAsia" w:eastAsia="方正仿宋_GBK"/>
                <w:sz w:val="28"/>
                <w:szCs w:val="28"/>
                <w:lang w:val="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0" w:hRule="atLeast"/>
          <w:jc w:val="center"/>
        </w:trPr>
        <w:tc>
          <w:tcPr>
            <w:tcW w:w="6908" w:type="dxa"/>
            <w:vAlign w:val="center"/>
          </w:tcPr>
          <w:p>
            <w:pPr>
              <w:rPr>
                <w:rFonts w:ascii="仿宋" w:hAnsi="仿宋" w:eastAsia="仿宋"/>
                <w:sz w:val="32"/>
                <w:szCs w:val="32"/>
              </w:rPr>
            </w:pPr>
          </w:p>
          <w:p>
            <w:pPr>
              <w:rPr>
                <w:rFonts w:eastAsia="方正仿宋_GBK"/>
                <w:sz w:val="28"/>
                <w:szCs w:val="28"/>
                <w:lang w:val="zh-CN"/>
              </w:rPr>
            </w:pPr>
            <w:r>
              <w:rPr>
                <w:rFonts w:hint="eastAsia" w:ascii="仿宋" w:hAnsi="仿宋" w:eastAsia="仿宋"/>
                <w:sz w:val="32"/>
                <w:szCs w:val="32"/>
              </w:rPr>
              <w:t xml:space="preserve">      下浮      %，      元/每入围单位。</w:t>
            </w:r>
          </w:p>
          <w:p>
            <w:pPr>
              <w:jc w:val="left"/>
              <w:rPr>
                <w:rFonts w:eastAsia="方正仿宋_GBK"/>
                <w:sz w:val="28"/>
                <w:szCs w:val="28"/>
                <w:lang w:val="zh-CN"/>
              </w:rPr>
            </w:pPr>
          </w:p>
        </w:tc>
        <w:tc>
          <w:tcPr>
            <w:tcW w:w="2378" w:type="dxa"/>
          </w:tcPr>
          <w:p>
            <w:pPr>
              <w:spacing w:line="360" w:lineRule="auto"/>
              <w:rPr>
                <w:rFonts w:eastAsia="方正仿宋_GBK"/>
                <w:sz w:val="28"/>
                <w:szCs w:val="2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7" w:hRule="atLeast"/>
          <w:jc w:val="center"/>
        </w:trPr>
        <w:tc>
          <w:tcPr>
            <w:tcW w:w="9286" w:type="dxa"/>
            <w:gridSpan w:val="2"/>
          </w:tcPr>
          <w:p>
            <w:pPr>
              <w:spacing w:line="360" w:lineRule="auto"/>
              <w:rPr>
                <w:rFonts w:eastAsia="方正仿宋_GBK"/>
                <w:sz w:val="28"/>
                <w:szCs w:val="28"/>
                <w:lang w:val="zh-CN"/>
              </w:rPr>
            </w:pP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供应商（盖章）：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法定代表人或其授权代表（签字或盖章）：</w:t>
            </w:r>
          </w:p>
          <w:p>
            <w:pPr>
              <w:spacing w:line="360" w:lineRule="auto"/>
              <w:rPr>
                <w:rFonts w:eastAsia="方正仿宋_GBK"/>
                <w:sz w:val="28"/>
                <w:szCs w:val="28"/>
                <w:lang w:val="zh-CN"/>
              </w:rPr>
            </w:pPr>
          </w:p>
          <w:p>
            <w:pPr>
              <w:spacing w:line="360" w:lineRule="auto"/>
              <w:rPr>
                <w:rFonts w:eastAsia="方正仿宋_GBK"/>
                <w:sz w:val="28"/>
                <w:szCs w:val="28"/>
                <w:lang w:val="zh-CN"/>
              </w:rPr>
            </w:pPr>
            <w:r>
              <w:rPr>
                <w:rFonts w:hint="eastAsia" w:eastAsia="方正仿宋_GBK"/>
                <w:sz w:val="28"/>
                <w:szCs w:val="28"/>
                <w:lang w:val="zh-CN"/>
              </w:rPr>
              <w:t>日期：</w:t>
            </w:r>
            <w:r>
              <w:rPr>
                <w:rFonts w:eastAsia="方正仿宋_GBK"/>
                <w:sz w:val="28"/>
                <w:szCs w:val="28"/>
                <w:lang w:val="zh-CN"/>
              </w:rPr>
              <w:t xml:space="preserve"> 年  月   日</w:t>
            </w:r>
          </w:p>
        </w:tc>
      </w:tr>
    </w:tbl>
    <w:p>
      <w:pPr>
        <w:autoSpaceDE w:val="0"/>
        <w:autoSpaceDN w:val="0"/>
        <w:adjustRightInd w:val="0"/>
        <w:rPr>
          <w:rFonts w:eastAsia="黑体"/>
          <w:bCs/>
          <w:sz w:val="32"/>
          <w:szCs w:val="32"/>
          <w:lang w:val="zh-CN"/>
        </w:rPr>
        <w:sectPr>
          <w:pgSz w:w="11906" w:h="16838"/>
          <w:pgMar w:top="1134" w:right="1418" w:bottom="1134" w:left="1418" w:header="851" w:footer="992" w:gutter="0"/>
          <w:cols w:space="720" w:num="1"/>
          <w:docGrid w:type="lines" w:linePitch="312" w:charSpace="0"/>
        </w:sectPr>
      </w:pPr>
    </w:p>
    <w:p>
      <w:pPr>
        <w:autoSpaceDE w:val="0"/>
        <w:autoSpaceDN w:val="0"/>
        <w:adjustRightInd w:val="0"/>
        <w:rPr>
          <w:rFonts w:eastAsia="方正仿宋_GBK"/>
          <w:b/>
          <w:bCs/>
          <w:color w:val="000000"/>
          <w:kern w:val="0"/>
          <w:sz w:val="32"/>
          <w:szCs w:val="32"/>
        </w:rPr>
      </w:pPr>
      <w:bookmarkStart w:id="35" w:name="_Toc517860627"/>
      <w:r>
        <w:rPr>
          <w:rFonts w:eastAsia="方正仿宋_GBK"/>
          <w:color w:val="000000"/>
          <w:kern w:val="0"/>
          <w:sz w:val="32"/>
          <w:szCs w:val="32"/>
        </w:rPr>
        <w:t>附件</w:t>
      </w:r>
      <w:r>
        <w:rPr>
          <w:rFonts w:hint="eastAsia" w:eastAsia="方正仿宋_GBK"/>
          <w:color w:val="000000"/>
          <w:kern w:val="0"/>
          <w:sz w:val="32"/>
          <w:szCs w:val="32"/>
        </w:rPr>
        <w:t>3</w:t>
      </w:r>
      <w:r>
        <w:rPr>
          <w:rFonts w:eastAsia="方正仿宋_GBK"/>
          <w:color w:val="000000"/>
          <w:kern w:val="0"/>
          <w:sz w:val="32"/>
          <w:szCs w:val="32"/>
        </w:rPr>
        <w:t>：</w:t>
      </w:r>
    </w:p>
    <w:p>
      <w:pPr>
        <w:pStyle w:val="2"/>
        <w:spacing w:line="300" w:lineRule="exact"/>
        <w:jc w:val="center"/>
      </w:pPr>
      <w:r>
        <w:rPr>
          <w:rFonts w:hint="eastAsia"/>
        </w:rPr>
        <w:t>法定代表人身份证明书</w:t>
      </w:r>
      <w:bookmarkEnd w:id="35"/>
    </w:p>
    <w:p>
      <w:pPr>
        <w:spacing w:line="360" w:lineRule="auto"/>
        <w:ind w:firstLine="612"/>
        <w:rPr>
          <w:rFonts w:ascii="宋体" w:hAnsi="宋体"/>
          <w:sz w:val="24"/>
        </w:rPr>
      </w:pPr>
    </w:p>
    <w:p>
      <w:pPr>
        <w:spacing w:line="360" w:lineRule="auto"/>
        <w:ind w:firstLine="612"/>
        <w:rPr>
          <w:rFonts w:ascii="宋体" w:hAnsi="宋体"/>
        </w:rPr>
      </w:pPr>
    </w:p>
    <w:p>
      <w:pPr>
        <w:ind w:firstLine="420" w:firstLineChars="200"/>
        <w:rPr>
          <w:rFonts w:ascii="宋体" w:hAnsi="宋体"/>
        </w:rPr>
      </w:pPr>
      <w:r>
        <w:rPr>
          <w:rFonts w:hint="eastAsia" w:ascii="宋体" w:hAnsi="宋体"/>
        </w:rPr>
        <w:t>单位名称：</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2"/>
        <w:rPr>
          <w:rFonts w:ascii="宋体" w:hAnsi="宋体"/>
        </w:rPr>
      </w:pPr>
    </w:p>
    <w:p>
      <w:pPr>
        <w:ind w:firstLine="420" w:firstLineChars="200"/>
        <w:rPr>
          <w:rFonts w:ascii="宋体" w:hAnsi="宋体"/>
        </w:rPr>
      </w:pPr>
      <w:r>
        <w:rPr>
          <w:rFonts w:hint="eastAsia" w:ascii="宋体" w:hAnsi="宋体"/>
        </w:rPr>
        <w:t>单位性质：</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610"/>
        <w:rPr>
          <w:rFonts w:ascii="宋体" w:hAnsi="宋体"/>
        </w:rPr>
      </w:pPr>
    </w:p>
    <w:p>
      <w:pPr>
        <w:ind w:firstLine="420" w:firstLineChars="200"/>
        <w:rPr>
          <w:rFonts w:ascii="宋体" w:hAnsi="宋体"/>
          <w:u w:val="single"/>
        </w:rPr>
      </w:pPr>
      <w:r>
        <w:rPr>
          <w:rFonts w:hint="eastAsia" w:ascii="宋体" w:hAnsi="宋体"/>
        </w:rPr>
        <w:t>地</w:t>
      </w:r>
      <w:r>
        <w:rPr>
          <w:rFonts w:ascii="宋体" w:hAnsi="宋体"/>
        </w:rPr>
        <w:t xml:space="preserve">    址：</w:t>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rPr>
      </w:pPr>
      <w:r>
        <w:rPr>
          <w:rFonts w:hint="eastAsia" w:ascii="宋体" w:hAnsi="宋体"/>
        </w:rPr>
        <w:t>成立时间：年月日</w:t>
      </w:r>
    </w:p>
    <w:p>
      <w:pPr>
        <w:ind w:firstLine="420" w:firstLineChars="200"/>
        <w:rPr>
          <w:rFonts w:ascii="宋体" w:hAnsi="宋体"/>
        </w:rPr>
      </w:pPr>
    </w:p>
    <w:p>
      <w:pPr>
        <w:ind w:firstLine="420" w:firstLineChars="200"/>
        <w:rPr>
          <w:rFonts w:ascii="宋体" w:hAnsi="宋体"/>
          <w:u w:val="single"/>
        </w:rPr>
      </w:pPr>
      <w:r>
        <w:rPr>
          <w:rFonts w:hint="eastAsia" w:ascii="宋体" w:hAnsi="宋体"/>
        </w:rPr>
        <w:t>经营期限：</w:t>
      </w:r>
      <w:r>
        <w:rPr>
          <w:rFonts w:hint="eastAsia" w:ascii="宋体" w:hAnsi="宋体"/>
          <w:u w:val="single"/>
        </w:rPr>
        <w:tab/>
      </w:r>
      <w:r>
        <w:rPr>
          <w:rFonts w:hint="eastAsia" w:ascii="宋体" w:hAnsi="宋体"/>
          <w:u w:val="single"/>
        </w:rPr>
        <w:tab/>
      </w:r>
    </w:p>
    <w:p>
      <w:pPr>
        <w:ind w:firstLine="420" w:firstLineChars="200"/>
        <w:rPr>
          <w:rFonts w:ascii="宋体" w:hAnsi="宋体"/>
        </w:rPr>
      </w:pPr>
    </w:p>
    <w:p>
      <w:pPr>
        <w:ind w:firstLine="420" w:firstLineChars="200"/>
        <w:rPr>
          <w:rFonts w:ascii="宋体" w:hAnsi="宋体"/>
          <w:u w:val="single"/>
        </w:rPr>
      </w:pPr>
      <w:r>
        <w:rPr>
          <w:rFonts w:hint="eastAsia" w:ascii="宋体" w:hAnsi="宋体"/>
        </w:rPr>
        <w:t>姓</w:t>
      </w:r>
      <w:r>
        <w:rPr>
          <w:rFonts w:ascii="宋体" w:hAnsi="宋体"/>
        </w:rPr>
        <w:t xml:space="preserve">    名： 性别：年龄： 职务：</w:t>
      </w:r>
    </w:p>
    <w:p>
      <w:pPr>
        <w:ind w:firstLine="420" w:firstLineChars="200"/>
        <w:rPr>
          <w:rFonts w:ascii="宋体" w:hAnsi="宋体"/>
        </w:rPr>
      </w:pPr>
    </w:p>
    <w:p>
      <w:pPr>
        <w:ind w:firstLine="420" w:firstLineChars="200"/>
        <w:rPr>
          <w:rFonts w:ascii="宋体" w:hAnsi="宋体"/>
        </w:rPr>
      </w:pPr>
      <w:r>
        <w:rPr>
          <w:rFonts w:hint="eastAsia" w:ascii="宋体" w:hAnsi="宋体"/>
        </w:rPr>
        <w:t>系</w:t>
      </w:r>
      <w:r>
        <w:rPr>
          <w:rFonts w:ascii="宋体" w:hAnsi="宋体"/>
          <w:u w:val="single"/>
        </w:rPr>
        <w:t xml:space="preserve">          （供应商名称）         </w:t>
      </w:r>
      <w:r>
        <w:rPr>
          <w:rFonts w:hint="eastAsia" w:ascii="宋体" w:hAnsi="宋体"/>
        </w:rPr>
        <w:t>的法定代表人。</w:t>
      </w:r>
    </w:p>
    <w:p>
      <w:pPr>
        <w:spacing w:line="360" w:lineRule="auto"/>
        <w:ind w:firstLine="420" w:firstLineChars="200"/>
      </w:pPr>
    </w:p>
    <w:p>
      <w:pPr>
        <w:spacing w:line="360" w:lineRule="auto"/>
        <w:ind w:firstLine="420" w:firstLineChars="200"/>
      </w:pPr>
      <w:r>
        <w:rPr>
          <w:rFonts w:hint="eastAsia"/>
        </w:rPr>
        <w:t>特此证明！</w:t>
      </w:r>
    </w:p>
    <w:p>
      <w:pPr>
        <w:spacing w:line="360" w:lineRule="auto"/>
        <w:ind w:firstLine="420" w:firstLineChars="200"/>
      </w:pPr>
    </w:p>
    <w:p>
      <w:pPr>
        <w:spacing w:line="360" w:lineRule="auto"/>
        <w:ind w:firstLine="420" w:firstLineChars="200"/>
      </w:pPr>
    </w:p>
    <w:p>
      <w:pPr>
        <w:tabs>
          <w:tab w:val="left" w:pos="720"/>
          <w:tab w:val="left" w:pos="900"/>
        </w:tabs>
        <w:spacing w:line="360" w:lineRule="auto"/>
        <w:ind w:firstLine="4410" w:firstLineChars="2100"/>
        <w:rPr>
          <w:rFonts w:ascii="宋体" w:hAnsi="宋体"/>
          <w:u w:val="single"/>
        </w:rPr>
      </w:pPr>
      <w:r>
        <w:rPr>
          <w:rFonts w:hint="eastAsia" w:ascii="宋体" w:hAnsi="宋体"/>
        </w:rPr>
        <w:t>供应商：</w:t>
      </w:r>
      <w:r>
        <w:rPr>
          <w:rFonts w:ascii="宋体" w:hAnsi="宋体"/>
          <w:u w:val="single"/>
        </w:rPr>
        <w:t xml:space="preserve">   （盖章）</w:t>
      </w:r>
    </w:p>
    <w:p>
      <w:pPr>
        <w:tabs>
          <w:tab w:val="left" w:pos="720"/>
          <w:tab w:val="left" w:pos="900"/>
        </w:tabs>
        <w:spacing w:line="360" w:lineRule="auto"/>
        <w:ind w:firstLine="4410" w:firstLineChars="2100"/>
        <w:rPr>
          <w:rFonts w:ascii="宋体" w:hAnsi="宋体"/>
        </w:rPr>
      </w:pPr>
    </w:p>
    <w:p>
      <w:pPr>
        <w:tabs>
          <w:tab w:val="left" w:pos="720"/>
          <w:tab w:val="left" w:pos="900"/>
        </w:tabs>
        <w:spacing w:line="360" w:lineRule="auto"/>
        <w:ind w:firstLine="4410" w:firstLineChars="2100"/>
      </w:pPr>
      <w:r>
        <w:rPr>
          <w:rFonts w:hint="eastAsia" w:ascii="宋体" w:hAnsi="宋体"/>
        </w:rPr>
        <w:t>日</w:t>
      </w:r>
      <w:r>
        <w:rPr>
          <w:rFonts w:ascii="宋体" w:hAnsi="宋体"/>
        </w:rPr>
        <w:t xml:space="preserve">    期</w:t>
      </w:r>
      <w:r>
        <w:rPr>
          <w:rFonts w:hint="eastAsia" w:ascii="宋体" w:hAnsi="宋体"/>
        </w:rPr>
        <w:t>：</w:t>
      </w:r>
      <w:r>
        <w:rPr>
          <w:rFonts w:ascii="宋体" w:hAnsi="宋体"/>
        </w:rPr>
        <w:t>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注：附法定代表人身份证原件复印件并加盖公章</w:t>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br w:type="page"/>
      </w:r>
      <w:bookmarkStart w:id="36" w:name="_Toc79575068"/>
      <w:bookmarkStart w:id="37" w:name="_Toc102161175"/>
      <w:bookmarkStart w:id="38" w:name="_Toc133891418"/>
      <w:bookmarkStart w:id="39" w:name="_Toc517860628"/>
      <w:bookmarkStart w:id="40" w:name="_Toc509407137"/>
      <w:bookmarkStart w:id="41" w:name="_Toc210016355"/>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4</w:t>
      </w:r>
      <w:r>
        <w:rPr>
          <w:rFonts w:ascii="Times New Roman" w:hAnsi="Times New Roman" w:eastAsia="方正仿宋_GBK" w:cs="Times New Roman"/>
          <w:b w:val="0"/>
          <w:bCs w:val="0"/>
          <w:color w:val="000000"/>
          <w:kern w:val="0"/>
          <w:sz w:val="32"/>
          <w:szCs w:val="32"/>
        </w:rPr>
        <w:t>：</w:t>
      </w:r>
    </w:p>
    <w:bookmarkEnd w:id="36"/>
    <w:bookmarkEnd w:id="37"/>
    <w:p>
      <w:pPr>
        <w:pStyle w:val="2"/>
        <w:jc w:val="center"/>
      </w:pPr>
      <w:r>
        <w:rPr>
          <w:rFonts w:hint="eastAsia"/>
        </w:rPr>
        <w:t>法定代表人授权委托书</w:t>
      </w:r>
      <w:bookmarkEnd w:id="38"/>
      <w:bookmarkEnd w:id="39"/>
      <w:bookmarkEnd w:id="40"/>
      <w:bookmarkEnd w:id="41"/>
    </w:p>
    <w:p>
      <w:pPr>
        <w:spacing w:line="360" w:lineRule="auto"/>
        <w:ind w:firstLine="610"/>
        <w:rPr>
          <w:rFonts w:ascii="宋体" w:hAnsi="宋体"/>
          <w:sz w:val="24"/>
        </w:rPr>
      </w:pP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本人</w:t>
      </w:r>
      <w:r>
        <w:rPr>
          <w:rFonts w:hint="eastAsia" w:ascii="宋体" w:hAnsi="宋体" w:cs="宋体"/>
          <w:kern w:val="0"/>
          <w:u w:val="single"/>
        </w:rPr>
        <w:t xml:space="preserve">（姓名） </w:t>
      </w:r>
      <w:r>
        <w:rPr>
          <w:rFonts w:hint="eastAsia" w:ascii="宋体" w:hAnsi="宋体" w:cs="宋体"/>
          <w:kern w:val="0"/>
        </w:rPr>
        <w:t>系</w:t>
      </w:r>
      <w:r>
        <w:rPr>
          <w:rFonts w:hint="eastAsia" w:ascii="宋体" w:hAnsi="宋体" w:cs="宋体"/>
          <w:kern w:val="0"/>
          <w:u w:val="single"/>
        </w:rPr>
        <w:t xml:space="preserve">（供应商名称）  </w:t>
      </w:r>
      <w:r>
        <w:rPr>
          <w:rFonts w:hint="eastAsia" w:ascii="宋体" w:hAnsi="宋体" w:cs="宋体"/>
          <w:kern w:val="0"/>
        </w:rPr>
        <w:t>的法定代表人，现委托</w:t>
      </w:r>
      <w:r>
        <w:rPr>
          <w:rFonts w:hint="eastAsia" w:ascii="宋体" w:hAnsi="宋体" w:cs="宋体"/>
          <w:kern w:val="0"/>
          <w:u w:val="single"/>
        </w:rPr>
        <w:t xml:space="preserve">  （姓名）  </w:t>
      </w:r>
      <w:r>
        <w:rPr>
          <w:rFonts w:hint="eastAsia" w:ascii="宋体" w:hAnsi="宋体" w:cs="宋体"/>
          <w:kern w:val="0"/>
        </w:rPr>
        <w:t>为我方代理人。代理人根据授权，以我方名义签署、澄清、说明、补正、递交、撤回、修改</w:t>
      </w:r>
      <w:r>
        <w:rPr>
          <w:rFonts w:hint="eastAsia" w:ascii="宋体" w:hAnsi="宋体" w:cs="宋体"/>
          <w:kern w:val="0"/>
          <w:u w:val="single"/>
        </w:rPr>
        <w:t xml:space="preserve"> （竞争性磋商项目名称）  </w:t>
      </w:r>
      <w:r>
        <w:rPr>
          <w:rFonts w:hint="eastAsia" w:ascii="宋体" w:hAnsi="宋体" w:cs="宋体"/>
          <w:kern w:val="0"/>
        </w:rPr>
        <w:t>竞争性磋商文件、二次磋商和处理有关事宜，其法律后果由我方承担。</w:t>
      </w:r>
    </w:p>
    <w:p>
      <w:pPr>
        <w:autoSpaceDE w:val="0"/>
        <w:autoSpaceDN w:val="0"/>
        <w:adjustRightInd w:val="0"/>
        <w:snapToGrid w:val="0"/>
        <w:spacing w:beforeLines="50" w:line="360" w:lineRule="auto"/>
        <w:ind w:firstLine="420" w:firstLineChars="200"/>
        <w:jc w:val="left"/>
        <w:rPr>
          <w:rFonts w:ascii="宋体" w:hAnsi="宋体" w:cs="宋体"/>
          <w:kern w:val="0"/>
        </w:rPr>
      </w:pPr>
      <w:r>
        <w:rPr>
          <w:rFonts w:hint="eastAsia" w:ascii="宋体" w:hAnsi="宋体" w:cs="宋体"/>
          <w:kern w:val="0"/>
        </w:rPr>
        <w:t>委托期限： 。</w:t>
      </w:r>
    </w:p>
    <w:p>
      <w:pPr>
        <w:spacing w:beforeLines="50" w:line="360" w:lineRule="auto"/>
        <w:ind w:firstLine="420" w:firstLineChars="200"/>
        <w:rPr>
          <w:rFonts w:ascii="宋体" w:hAnsi="宋体"/>
        </w:rPr>
      </w:pPr>
      <w:r>
        <w:rPr>
          <w:rFonts w:hint="eastAsia" w:ascii="宋体" w:hAnsi="宋体"/>
        </w:rPr>
        <w:t>代理人无转委托权</w:t>
      </w:r>
      <w:r>
        <w:rPr>
          <w:rFonts w:hint="eastAsia"/>
        </w:rPr>
        <w:t>，特此委托。</w:t>
      </w:r>
    </w:p>
    <w:p>
      <w:pPr>
        <w:spacing w:line="360" w:lineRule="auto"/>
        <w:ind w:firstLine="420" w:firstLineChars="200"/>
      </w:pPr>
    </w:p>
    <w:p>
      <w:pPr>
        <w:spacing w:line="360" w:lineRule="auto"/>
        <w:ind w:firstLine="420" w:firstLineChars="200"/>
      </w:pPr>
    </w:p>
    <w:p>
      <w:pPr>
        <w:ind w:left="2310" w:leftChars="1100" w:firstLine="612"/>
        <w:rPr>
          <w:rFonts w:ascii="宋体" w:hAnsi="宋体"/>
        </w:rPr>
      </w:pPr>
      <w:r>
        <w:rPr>
          <w:rFonts w:hint="eastAsia" w:ascii="宋体" w:hAnsi="宋体"/>
        </w:rPr>
        <w:t>代理人：性别：年龄：</w:t>
      </w:r>
    </w:p>
    <w:p>
      <w:pPr>
        <w:ind w:left="2310" w:leftChars="1100" w:firstLine="612"/>
        <w:rPr>
          <w:rFonts w:ascii="宋体" w:hAnsi="宋体"/>
        </w:rPr>
      </w:pPr>
    </w:p>
    <w:p>
      <w:pPr>
        <w:ind w:left="2310" w:leftChars="1100" w:firstLine="612"/>
        <w:rPr>
          <w:rFonts w:ascii="宋体" w:hAnsi="宋体"/>
        </w:rPr>
      </w:pPr>
      <w:r>
        <w:rPr>
          <w:rFonts w:hint="eastAsia" w:ascii="宋体" w:hAnsi="宋体"/>
        </w:rPr>
        <w:t>身份证号码：职务：</w:t>
      </w:r>
    </w:p>
    <w:p>
      <w:pPr>
        <w:ind w:left="2310" w:leftChars="1100" w:firstLine="612"/>
        <w:rPr>
          <w:rFonts w:ascii="宋体" w:hAnsi="宋体"/>
        </w:rPr>
      </w:pPr>
    </w:p>
    <w:p>
      <w:pPr>
        <w:ind w:left="2310" w:leftChars="1100" w:firstLine="612"/>
        <w:rPr>
          <w:rFonts w:ascii="宋体" w:hAnsi="宋体"/>
        </w:rPr>
      </w:pPr>
      <w:r>
        <w:rPr>
          <w:rFonts w:hint="eastAsia" w:ascii="宋体" w:hAnsi="宋体"/>
        </w:rPr>
        <w:t>供应商：</w:t>
      </w:r>
      <w:r>
        <w:rPr>
          <w:rFonts w:hint="eastAsia" w:ascii="宋体" w:hAnsi="宋体"/>
          <w:u w:val="single"/>
        </w:rPr>
        <w:t xml:space="preserve">         （盖章）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法定代表人或授权代理人：</w:t>
      </w:r>
      <w:r>
        <w:rPr>
          <w:rFonts w:hint="eastAsia" w:ascii="宋体" w:hAnsi="宋体"/>
          <w:u w:val="single"/>
        </w:rPr>
        <w:t xml:space="preserve">   （签字或盖章）         </w:t>
      </w:r>
    </w:p>
    <w:p>
      <w:pPr>
        <w:ind w:left="2310" w:leftChars="1100" w:firstLine="612"/>
        <w:rPr>
          <w:rFonts w:ascii="宋体" w:hAnsi="宋体"/>
        </w:rPr>
      </w:pPr>
    </w:p>
    <w:p>
      <w:pPr>
        <w:ind w:left="2310" w:leftChars="1100" w:firstLine="612"/>
        <w:rPr>
          <w:rFonts w:ascii="宋体" w:hAnsi="宋体"/>
        </w:rPr>
      </w:pPr>
      <w:r>
        <w:rPr>
          <w:rFonts w:hint="eastAsia" w:ascii="宋体" w:hAnsi="宋体"/>
        </w:rPr>
        <w:t>授权委托日期：年月日</w:t>
      </w:r>
    </w:p>
    <w:p>
      <w:pPr>
        <w:spacing w:line="360" w:lineRule="auto"/>
        <w:ind w:firstLine="610"/>
        <w:rPr>
          <w:rFonts w:ascii="宋体" w:hAnsi="宋体"/>
        </w:rPr>
      </w:pPr>
    </w:p>
    <w:p>
      <w:pPr>
        <w:spacing w:line="360" w:lineRule="auto"/>
        <w:ind w:firstLine="610"/>
        <w:rPr>
          <w:rFonts w:ascii="宋体" w:hAnsi="宋体"/>
          <w:b/>
        </w:rPr>
      </w:pPr>
      <w:r>
        <w:rPr>
          <w:rFonts w:hint="eastAsia" w:ascii="宋体" w:hAnsi="宋体"/>
          <w:b/>
        </w:rPr>
        <w:t>注：附代理人身份证原件复印件并加盖公章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bookmarkStart w:id="42" w:name="_Toc517860644"/>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5</w:t>
      </w:r>
      <w:r>
        <w:rPr>
          <w:rFonts w:ascii="Times New Roman" w:hAnsi="Times New Roman" w:eastAsia="方正仿宋_GBK" w:cs="Times New Roman"/>
          <w:b w:val="0"/>
          <w:bCs w:val="0"/>
          <w:color w:val="000000"/>
          <w:kern w:val="0"/>
          <w:sz w:val="32"/>
          <w:szCs w:val="32"/>
        </w:rPr>
        <w:t>：</w:t>
      </w:r>
    </w:p>
    <w:p>
      <w:pPr>
        <w:jc w:val="center"/>
        <w:rPr>
          <w:rFonts w:ascii="仿宋" w:hAnsi="仿宋" w:eastAsia="仿宋" w:cs="宋体"/>
          <w:b/>
          <w:kern w:val="0"/>
          <w:sz w:val="32"/>
          <w:szCs w:val="32"/>
        </w:rPr>
      </w:pPr>
      <w:r>
        <w:rPr>
          <w:rFonts w:hint="eastAsia" w:ascii="仿宋" w:hAnsi="仿宋" w:eastAsia="仿宋" w:cs="宋体"/>
          <w:b/>
          <w:kern w:val="0"/>
          <w:sz w:val="32"/>
          <w:szCs w:val="32"/>
        </w:rPr>
        <w:t>营业执照副本复印件</w:t>
      </w:r>
    </w:p>
    <w:p>
      <w:pPr>
        <w:jc w:val="center"/>
        <w:rPr>
          <w:rFonts w:ascii="仿宋" w:hAnsi="仿宋" w:eastAsia="仿宋" w:cs="宋体"/>
          <w:b/>
          <w:kern w:val="0"/>
          <w:sz w:val="32"/>
          <w:szCs w:val="32"/>
        </w:rPr>
      </w:pPr>
    </w:p>
    <w:p>
      <w:pPr>
        <w:spacing w:line="360" w:lineRule="auto"/>
        <w:ind w:firstLine="610"/>
        <w:rPr>
          <w:rFonts w:ascii="宋体" w:hAnsi="宋体"/>
          <w:b/>
        </w:rPr>
      </w:pPr>
      <w:r>
        <w:rPr>
          <w:rFonts w:hint="eastAsia" w:ascii="宋体" w:hAnsi="宋体"/>
          <w:b/>
        </w:rPr>
        <w:t>注：此复印件须加盖公章</w:t>
      </w:r>
    </w:p>
    <w:p>
      <w:pPr>
        <w:widowControl/>
        <w:jc w:val="left"/>
        <w:rPr>
          <w:rFonts w:ascii="宋体" w:hAnsi="宋体"/>
          <w:b/>
        </w:rPr>
      </w:pPr>
      <w:r>
        <w:rPr>
          <w:rFonts w:ascii="宋体" w:hAnsi="宋体"/>
          <w:b/>
        </w:rPr>
        <w:br w:type="page"/>
      </w:r>
    </w:p>
    <w:p>
      <w:pPr>
        <w:pStyle w:val="3"/>
        <w:spacing w:before="0" w:beforeAutospacing="0" w:after="0" w:afterAutospacing="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6</w:t>
      </w:r>
      <w:r>
        <w:rPr>
          <w:rFonts w:ascii="Times New Roman" w:hAnsi="Times New Roman" w:eastAsia="方正仿宋_GBK" w:cs="Times New Roman"/>
          <w:b w:val="0"/>
          <w:bCs w:val="0"/>
          <w:color w:val="000000"/>
          <w:kern w:val="0"/>
          <w:sz w:val="32"/>
          <w:szCs w:val="32"/>
        </w:rPr>
        <w:t>：</w:t>
      </w:r>
    </w:p>
    <w:p/>
    <w:p>
      <w:pPr>
        <w:pStyle w:val="2"/>
        <w:keepNext w:val="0"/>
        <w:jc w:val="center"/>
        <w:rPr>
          <w:rFonts w:hAnsi="宋体"/>
          <w:sz w:val="30"/>
          <w:szCs w:val="30"/>
        </w:rPr>
      </w:pPr>
      <w:r>
        <w:rPr>
          <w:rFonts w:hint="eastAsia" w:hAnsi="宋体"/>
          <w:sz w:val="30"/>
          <w:szCs w:val="30"/>
        </w:rPr>
        <w:t>2018年以来类似业绩一览表</w:t>
      </w:r>
      <w:bookmarkEnd w:id="42"/>
    </w:p>
    <w:tbl>
      <w:tblPr>
        <w:tblStyle w:val="8"/>
        <w:tblW w:w="91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42"/>
        <w:gridCol w:w="2433"/>
        <w:gridCol w:w="1533"/>
        <w:gridCol w:w="2059"/>
        <w:gridCol w:w="215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942" w:type="dxa"/>
            <w:vAlign w:val="center"/>
          </w:tcPr>
          <w:p>
            <w:pPr>
              <w:spacing w:line="360" w:lineRule="auto"/>
              <w:jc w:val="center"/>
              <w:rPr>
                <w:rFonts w:ascii="宋体" w:hAnsi="宋体"/>
              </w:rPr>
            </w:pPr>
            <w:r>
              <w:rPr>
                <w:rFonts w:hint="eastAsia" w:ascii="宋体" w:hAnsi="宋体"/>
              </w:rPr>
              <w:t>序号</w:t>
            </w:r>
          </w:p>
        </w:tc>
        <w:tc>
          <w:tcPr>
            <w:tcW w:w="2433" w:type="dxa"/>
            <w:vAlign w:val="center"/>
          </w:tcPr>
          <w:p>
            <w:pPr>
              <w:spacing w:line="360" w:lineRule="auto"/>
              <w:jc w:val="center"/>
              <w:rPr>
                <w:rFonts w:ascii="宋体" w:hAnsi="宋体"/>
              </w:rPr>
            </w:pPr>
            <w:r>
              <w:rPr>
                <w:rFonts w:hint="eastAsia" w:ascii="宋体" w:hAnsi="宋体"/>
              </w:rPr>
              <w:t>项目名称</w:t>
            </w:r>
          </w:p>
        </w:tc>
        <w:tc>
          <w:tcPr>
            <w:tcW w:w="1533" w:type="dxa"/>
            <w:vAlign w:val="center"/>
          </w:tcPr>
          <w:p>
            <w:pPr>
              <w:spacing w:line="360" w:lineRule="auto"/>
              <w:jc w:val="center"/>
              <w:rPr>
                <w:rFonts w:ascii="宋体" w:hAnsi="宋体"/>
              </w:rPr>
            </w:pPr>
            <w:r>
              <w:rPr>
                <w:rFonts w:hint="eastAsia" w:ascii="宋体" w:hAnsi="宋体"/>
              </w:rPr>
              <w:t>采购单位</w:t>
            </w:r>
          </w:p>
        </w:tc>
        <w:tc>
          <w:tcPr>
            <w:tcW w:w="2059" w:type="dxa"/>
            <w:tcBorders>
              <w:left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合同金额</w:t>
            </w:r>
          </w:p>
          <w:p>
            <w:pPr>
              <w:spacing w:line="360" w:lineRule="auto"/>
              <w:jc w:val="center"/>
              <w:rPr>
                <w:rFonts w:ascii="宋体" w:hAnsi="宋体"/>
              </w:rPr>
            </w:pPr>
            <w:r>
              <w:rPr>
                <w:rFonts w:hint="eastAsia" w:ascii="宋体" w:hAnsi="宋体"/>
              </w:rPr>
              <w:t>(万元)</w:t>
            </w:r>
          </w:p>
        </w:tc>
        <w:tc>
          <w:tcPr>
            <w:tcW w:w="215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1</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ind w:left="120"/>
              <w:jc w:val="center"/>
              <w:rPr>
                <w:rFonts w:ascii="宋体" w:hAnsi="宋体"/>
              </w:rPr>
            </w:pPr>
            <w:r>
              <w:rPr>
                <w:rFonts w:ascii="宋体" w:hAnsi="宋体"/>
              </w:rPr>
              <w:t>2</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942" w:type="dxa"/>
            <w:vAlign w:val="center"/>
          </w:tcPr>
          <w:p>
            <w:pPr>
              <w:spacing w:line="360" w:lineRule="auto"/>
              <w:jc w:val="center"/>
              <w:rPr>
                <w:rFonts w:ascii="宋体" w:hAnsi="宋体"/>
              </w:rPr>
            </w:pPr>
            <w:r>
              <w:rPr>
                <w:rFonts w:ascii="宋体" w:hAnsi="宋体"/>
              </w:rPr>
              <w:t>…</w:t>
            </w:r>
          </w:p>
        </w:tc>
        <w:tc>
          <w:tcPr>
            <w:tcW w:w="2433" w:type="dxa"/>
            <w:vAlign w:val="center"/>
          </w:tcPr>
          <w:p>
            <w:pPr>
              <w:spacing w:line="360" w:lineRule="auto"/>
              <w:jc w:val="center"/>
              <w:rPr>
                <w:rFonts w:ascii="宋体" w:hAnsi="宋体"/>
              </w:rPr>
            </w:pPr>
          </w:p>
        </w:tc>
        <w:tc>
          <w:tcPr>
            <w:tcW w:w="1533" w:type="dxa"/>
            <w:vAlign w:val="center"/>
          </w:tcPr>
          <w:p>
            <w:pPr>
              <w:spacing w:line="360" w:lineRule="auto"/>
              <w:jc w:val="center"/>
              <w:rPr>
                <w:rFonts w:ascii="宋体" w:hAnsi="宋体"/>
              </w:rPr>
            </w:pPr>
          </w:p>
        </w:tc>
        <w:tc>
          <w:tcPr>
            <w:tcW w:w="2059" w:type="dxa"/>
            <w:tcBorders>
              <w:left w:val="single" w:color="auto" w:sz="4" w:space="0"/>
              <w:right w:val="single" w:color="auto" w:sz="4" w:space="0"/>
            </w:tcBorders>
            <w:vAlign w:val="center"/>
          </w:tcPr>
          <w:p>
            <w:pPr>
              <w:spacing w:line="360" w:lineRule="auto"/>
              <w:jc w:val="center"/>
              <w:rPr>
                <w:rFonts w:ascii="宋体" w:hAnsi="宋体"/>
              </w:rPr>
            </w:pPr>
          </w:p>
        </w:tc>
        <w:tc>
          <w:tcPr>
            <w:tcW w:w="2159" w:type="dxa"/>
          </w:tcPr>
          <w:p>
            <w:pPr>
              <w:spacing w:line="360" w:lineRule="auto"/>
              <w:jc w:val="center"/>
              <w:rPr>
                <w:rFonts w:ascii="宋体" w:hAnsi="宋体"/>
              </w:rPr>
            </w:pPr>
          </w:p>
        </w:tc>
      </w:tr>
    </w:tbl>
    <w:p>
      <w:pPr>
        <w:spacing w:line="500" w:lineRule="exact"/>
        <w:rPr>
          <w:rFonts w:ascii="宋体" w:hAnsi="宋体"/>
        </w:rPr>
      </w:pPr>
      <w:r>
        <w:rPr>
          <w:rFonts w:hint="eastAsia" w:ascii="宋体" w:hAnsi="宋体"/>
        </w:rPr>
        <w:t>注：1.类似业绩至少需要提供一项，否则视为不满足供应商基本资格要求。</w:t>
      </w:r>
    </w:p>
    <w:p>
      <w:pPr>
        <w:spacing w:line="500" w:lineRule="exact"/>
        <w:ind w:firstLine="420" w:firstLineChars="200"/>
        <w:rPr>
          <w:rFonts w:ascii="宋体" w:hAnsi="宋体"/>
        </w:rPr>
      </w:pPr>
      <w:r>
        <w:rPr>
          <w:rFonts w:hint="eastAsia" w:ascii="宋体" w:hAnsi="宋体"/>
        </w:rPr>
        <w:t>2.类似业绩指2018年至今承担过的单项中标金额20万元及以上服务采购项目的招标代理业绩。</w:t>
      </w:r>
    </w:p>
    <w:p>
      <w:pPr>
        <w:spacing w:line="500" w:lineRule="exact"/>
        <w:ind w:firstLine="420" w:firstLineChars="200"/>
        <w:rPr>
          <w:rFonts w:ascii="宋体" w:hAnsi="宋体"/>
        </w:rPr>
      </w:pPr>
      <w:r>
        <w:rPr>
          <w:rFonts w:hint="eastAsia" w:ascii="宋体" w:hAnsi="宋体"/>
        </w:rPr>
        <w:t>3.供应商所列业绩应提供业绩证明文件，如</w:t>
      </w:r>
      <w:r>
        <w:rPr>
          <w:rFonts w:hint="eastAsia"/>
          <w:bCs/>
        </w:rPr>
        <w:t>合同协议书或业主证明等材料原件复印件并加盖公章</w:t>
      </w:r>
      <w:r>
        <w:rPr>
          <w:rFonts w:hint="eastAsia" w:ascii="宋体" w:hAnsi="宋体"/>
          <w:sz w:val="24"/>
        </w:rPr>
        <w:t>。</w:t>
      </w:r>
    </w:p>
    <w:p>
      <w:pPr>
        <w:spacing w:line="360" w:lineRule="auto"/>
        <w:ind w:firstLine="610"/>
      </w:pPr>
    </w:p>
    <w:p>
      <w:pPr>
        <w:spacing w:line="360" w:lineRule="auto"/>
        <w:ind w:firstLine="610"/>
      </w:pPr>
    </w:p>
    <w:p>
      <w:pPr>
        <w:autoSpaceDE w:val="0"/>
        <w:autoSpaceDN w:val="0"/>
        <w:adjustRightInd w:val="0"/>
        <w:ind w:firstLine="976"/>
        <w:rPr>
          <w:sz w:val="28"/>
          <w:szCs w:val="28"/>
          <w:lang w:val="zh-CN"/>
        </w:rPr>
      </w:pPr>
    </w:p>
    <w:p>
      <w:pPr>
        <w:autoSpaceDE w:val="0"/>
        <w:autoSpaceDN w:val="0"/>
        <w:adjustRightInd w:val="0"/>
        <w:ind w:firstLine="976"/>
        <w:rPr>
          <w:rFonts w:eastAsia="方正仿宋_GBK"/>
          <w:sz w:val="32"/>
          <w:szCs w:val="32"/>
          <w:lang w:val="zh-CN"/>
        </w:rPr>
      </w:pPr>
      <w:r>
        <w:rPr>
          <w:rFonts w:eastAsia="方正仿宋_GBK"/>
          <w:color w:val="000000"/>
          <w:kern w:val="0"/>
          <w:sz w:val="32"/>
          <w:szCs w:val="32"/>
        </w:rPr>
        <w:t>供应商</w:t>
      </w:r>
      <w:r>
        <w:rPr>
          <w:rFonts w:eastAsia="方正仿宋_GBK"/>
          <w:sz w:val="32"/>
          <w:szCs w:val="32"/>
          <w:lang w:val="zh-CN"/>
        </w:rPr>
        <w:t xml:space="preserve">：（盖章） </w:t>
      </w: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p>
    <w:p>
      <w:pPr>
        <w:autoSpaceDE w:val="0"/>
        <w:autoSpaceDN w:val="0"/>
        <w:adjustRightInd w:val="0"/>
        <w:ind w:firstLine="976"/>
        <w:rPr>
          <w:rFonts w:eastAsia="方正仿宋_GBK"/>
          <w:sz w:val="32"/>
          <w:szCs w:val="32"/>
          <w:lang w:val="zh-CN"/>
        </w:rPr>
      </w:pPr>
      <w:r>
        <w:rPr>
          <w:rFonts w:hint="eastAsia" w:eastAsia="方正仿宋_GBK"/>
          <w:color w:val="000000"/>
          <w:kern w:val="0"/>
          <w:sz w:val="32"/>
          <w:szCs w:val="32"/>
        </w:rPr>
        <w:t>法定代表人或委托代理人：（签字或盖章）</w:t>
      </w:r>
    </w:p>
    <w:p>
      <w:pPr>
        <w:autoSpaceDE w:val="0"/>
        <w:autoSpaceDN w:val="0"/>
        <w:adjustRightInd w:val="0"/>
        <w:ind w:firstLine="976"/>
        <w:rPr>
          <w:sz w:val="32"/>
          <w:szCs w:val="32"/>
          <w:lang w:val="zh-CN"/>
        </w:rPr>
      </w:pPr>
    </w:p>
    <w:p>
      <w:pPr>
        <w:autoSpaceDE w:val="0"/>
        <w:autoSpaceDN w:val="0"/>
        <w:adjustRightInd w:val="0"/>
        <w:ind w:firstLine="976"/>
        <w:rPr>
          <w:sz w:val="32"/>
          <w:szCs w:val="32"/>
          <w:lang w:val="zh-CN"/>
        </w:rPr>
      </w:pPr>
    </w:p>
    <w:p>
      <w:pPr>
        <w:autoSpaceDE w:val="0"/>
        <w:autoSpaceDN w:val="0"/>
        <w:adjustRightInd w:val="0"/>
        <w:ind w:firstLine="976"/>
        <w:rPr>
          <w:rFonts w:eastAsia="方正仿宋_GBK"/>
          <w:sz w:val="32"/>
          <w:szCs w:val="32"/>
          <w:lang w:val="zh-CN"/>
        </w:rPr>
      </w:pPr>
      <w:r>
        <w:rPr>
          <w:rFonts w:eastAsia="方正仿宋_GBK"/>
          <w:sz w:val="32"/>
          <w:szCs w:val="32"/>
          <w:lang w:val="zh-CN"/>
        </w:rPr>
        <w:t>日期：</w:t>
      </w:r>
    </w:p>
    <w:p>
      <w:pPr>
        <w:widowControl/>
        <w:jc w:val="left"/>
        <w:rPr>
          <w:rFonts w:eastAsia="方正仿宋_GBK"/>
          <w:sz w:val="32"/>
          <w:szCs w:val="32"/>
          <w:lang w:val="zh-CN"/>
        </w:rPr>
      </w:pPr>
      <w:r>
        <w:rPr>
          <w:rFonts w:eastAsia="方正仿宋_GBK"/>
          <w:sz w:val="32"/>
          <w:szCs w:val="32"/>
          <w:lang w:val="zh-CN"/>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bookmarkStart w:id="43" w:name="_Toc414969717"/>
      <w:r>
        <w:rPr>
          <w:rFonts w:hint="eastAsia" w:ascii="Times New Roman" w:hAnsi="Times New Roman" w:eastAsia="方正仿宋_GBK" w:cs="Times New Roman"/>
          <w:b w:val="0"/>
          <w:bCs w:val="0"/>
          <w:color w:val="000000"/>
          <w:kern w:val="0"/>
          <w:sz w:val="32"/>
          <w:szCs w:val="32"/>
        </w:rPr>
        <w:t>附件7：</w:t>
      </w:r>
    </w:p>
    <w:p>
      <w:pPr>
        <w:pStyle w:val="3"/>
        <w:spacing w:before="0" w:after="0" w:line="600" w:lineRule="exact"/>
        <w:jc w:val="center"/>
        <w:rPr>
          <w:rFonts w:ascii="Cambria" w:eastAsia="宋体" w:cs="Times New Roman"/>
          <w:sz w:val="30"/>
          <w:szCs w:val="30"/>
        </w:rPr>
      </w:pPr>
      <w:r>
        <w:rPr>
          <w:rFonts w:hint="eastAsia" w:ascii="Cambria" w:eastAsia="宋体" w:cs="Times New Roman"/>
          <w:sz w:val="30"/>
          <w:szCs w:val="30"/>
        </w:rPr>
        <w:t>服务方案及售后承诺</w:t>
      </w:r>
    </w:p>
    <w:p>
      <w:pPr>
        <w:pStyle w:val="3"/>
        <w:spacing w:before="0" w:after="0" w:line="600" w:lineRule="exact"/>
        <w:jc w:val="center"/>
        <w:rPr>
          <w:rFonts w:ascii="Times New Roman" w:hAnsi="Times New Roman" w:eastAsia="方正仿宋_GBK" w:cs="Times New Roman"/>
          <w:b w:val="0"/>
          <w:bCs w:val="0"/>
          <w:color w:val="000000"/>
          <w:kern w:val="0"/>
          <w:sz w:val="32"/>
          <w:szCs w:val="32"/>
        </w:rPr>
      </w:pPr>
      <w:r>
        <w:rPr>
          <w:rFonts w:hint="eastAsia" w:ascii="Times New Roman" w:hAnsi="Times New Roman" w:eastAsia="方正仿宋_GBK" w:cs="Times New Roman"/>
          <w:b w:val="0"/>
          <w:bCs w:val="0"/>
          <w:color w:val="000000"/>
          <w:kern w:val="0"/>
          <w:sz w:val="32"/>
          <w:szCs w:val="32"/>
        </w:rPr>
        <w:t>（格式及内容自拟）</w:t>
      </w:r>
    </w:p>
    <w:p>
      <w:pPr>
        <w:rPr>
          <w:kern w:val="0"/>
        </w:rPr>
      </w:pPr>
      <w:r>
        <w:rPr>
          <w:kern w:val="0"/>
        </w:rPr>
        <w:br w:type="page"/>
      </w:r>
    </w:p>
    <w:p>
      <w:pPr>
        <w:pStyle w:val="3"/>
        <w:spacing w:before="0" w:after="0" w:line="600" w:lineRule="exact"/>
        <w:rPr>
          <w:rFonts w:ascii="Times New Roman" w:hAnsi="Times New Roman" w:eastAsia="方正仿宋_GBK" w:cs="Times New Roman"/>
          <w:b w:val="0"/>
          <w:bCs w:val="0"/>
          <w:color w:val="000000"/>
          <w:kern w:val="0"/>
          <w:sz w:val="32"/>
          <w:szCs w:val="32"/>
        </w:rPr>
      </w:pPr>
      <w:r>
        <w:rPr>
          <w:rFonts w:ascii="Times New Roman" w:hAnsi="Times New Roman" w:eastAsia="方正仿宋_GBK" w:cs="Times New Roman"/>
          <w:b w:val="0"/>
          <w:bCs w:val="0"/>
          <w:color w:val="000000"/>
          <w:kern w:val="0"/>
          <w:sz w:val="32"/>
          <w:szCs w:val="32"/>
        </w:rPr>
        <w:t>附件</w:t>
      </w:r>
      <w:r>
        <w:rPr>
          <w:rFonts w:hint="eastAsia" w:ascii="Times New Roman" w:hAnsi="Times New Roman" w:eastAsia="方正仿宋_GBK" w:cs="Times New Roman"/>
          <w:b w:val="0"/>
          <w:bCs w:val="0"/>
          <w:color w:val="000000"/>
          <w:kern w:val="0"/>
          <w:sz w:val="32"/>
          <w:szCs w:val="32"/>
        </w:rPr>
        <w:t>8</w:t>
      </w:r>
      <w:r>
        <w:rPr>
          <w:rFonts w:ascii="Times New Roman" w:hAnsi="Times New Roman" w:eastAsia="方正仿宋_GBK" w:cs="Times New Roman"/>
          <w:b w:val="0"/>
          <w:bCs w:val="0"/>
          <w:color w:val="000000"/>
          <w:kern w:val="0"/>
          <w:sz w:val="32"/>
          <w:szCs w:val="32"/>
        </w:rPr>
        <w:t>：</w:t>
      </w:r>
    </w:p>
    <w:p>
      <w:pPr>
        <w:spacing w:line="48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b/>
          <w:kern w:val="0"/>
          <w:sz w:val="32"/>
          <w:szCs w:val="32"/>
        </w:rPr>
        <w:t>参加本采购活动前3年内在经营活动中没有重大违法记录的书面声明</w:t>
      </w:r>
      <w:r>
        <w:rPr>
          <w:rFonts w:hint="eastAsia" w:ascii="宋体" w:hAnsi="宋体" w:cs="宋体"/>
          <w:kern w:val="0"/>
          <w:sz w:val="28"/>
          <w:szCs w:val="28"/>
        </w:rPr>
        <w:t>；</w:t>
      </w:r>
      <w:bookmarkEnd w:id="43"/>
    </w:p>
    <w:p>
      <w:pPr>
        <w:widowControl/>
        <w:spacing w:line="480" w:lineRule="exact"/>
        <w:jc w:val="center"/>
        <w:rPr>
          <w:rFonts w:ascii="宋体" w:hAnsi="宋体" w:cs="宋体"/>
          <w:kern w:val="0"/>
          <w:sz w:val="24"/>
        </w:rPr>
      </w:pPr>
      <w:r>
        <w:rPr>
          <w:rFonts w:hint="eastAsia" w:ascii="宋体" w:hAnsi="宋体" w:cs="宋体"/>
          <w:b/>
          <w:kern w:val="0"/>
          <w:sz w:val="32"/>
          <w:szCs w:val="32"/>
        </w:rPr>
        <w:t>（格式）</w:t>
      </w:r>
    </w:p>
    <w:p>
      <w:pPr>
        <w:widowControl/>
        <w:spacing w:line="480" w:lineRule="exact"/>
        <w:jc w:val="left"/>
        <w:rPr>
          <w:rFonts w:ascii="宋体" w:hAnsi="宋体" w:cs="宋体"/>
          <w:kern w:val="0"/>
        </w:rPr>
      </w:pPr>
      <w:r>
        <w:rPr>
          <w:rFonts w:ascii="宋体" w:hAnsi="宋体" w:cs="宋体"/>
          <w:kern w:val="0"/>
        </w:rPr>
        <w:t xml:space="preserve">致： </w:t>
      </w:r>
    </w:p>
    <w:p>
      <w:pPr>
        <w:widowControl/>
        <w:spacing w:line="480" w:lineRule="exact"/>
        <w:ind w:firstLine="420" w:firstLineChars="200"/>
        <w:jc w:val="left"/>
        <w:rPr>
          <w:rFonts w:ascii="宋体" w:hAnsi="宋体" w:cs="宋体"/>
          <w:kern w:val="0"/>
        </w:rPr>
      </w:pPr>
      <w:r>
        <w:rPr>
          <w:rFonts w:ascii="宋体" w:hAnsi="宋体" w:cs="宋体"/>
          <w:kern w:val="0"/>
        </w:rPr>
        <w:t>我单位在参加本采购活动前三年内，在经营活动中没有重大违法记录。</w:t>
      </w:r>
    </w:p>
    <w:p>
      <w:pPr>
        <w:widowControl/>
        <w:spacing w:line="480" w:lineRule="exact"/>
        <w:ind w:firstLine="420" w:firstLineChars="200"/>
        <w:jc w:val="left"/>
        <w:rPr>
          <w:rFonts w:ascii="宋体" w:hAnsi="宋体" w:cs="宋体"/>
          <w:kern w:val="0"/>
        </w:rPr>
      </w:pPr>
      <w:r>
        <w:rPr>
          <w:rFonts w:ascii="宋体" w:hAnsi="宋体" w:cs="宋体"/>
          <w:kern w:val="0"/>
        </w:rPr>
        <w:t>特此声明！</w:t>
      </w:r>
    </w:p>
    <w:p>
      <w:pPr>
        <w:widowControl/>
        <w:spacing w:line="480" w:lineRule="exact"/>
        <w:jc w:val="left"/>
        <w:rPr>
          <w:rFonts w:ascii="宋体" w:hAnsi="宋体" w:cs="宋体"/>
          <w:kern w:val="0"/>
        </w:rPr>
      </w:pPr>
    </w:p>
    <w:p>
      <w:pPr>
        <w:widowControl/>
        <w:spacing w:line="480" w:lineRule="exact"/>
        <w:ind w:firstLine="310" w:firstLineChars="147"/>
        <w:jc w:val="left"/>
        <w:rPr>
          <w:rFonts w:ascii="宋体" w:hAnsi="宋体" w:cs="宋体"/>
          <w:b/>
          <w:bCs/>
          <w:kern w:val="0"/>
        </w:rPr>
      </w:pPr>
      <w:bookmarkStart w:id="44" w:name="_Toc10485799"/>
    </w:p>
    <w:p>
      <w:pPr>
        <w:widowControl/>
        <w:spacing w:line="480" w:lineRule="exact"/>
        <w:ind w:firstLine="310" w:firstLineChars="147"/>
        <w:jc w:val="left"/>
        <w:rPr>
          <w:rFonts w:ascii="宋体" w:hAnsi="宋体" w:cs="宋体"/>
          <w:kern w:val="0"/>
          <w:sz w:val="24"/>
        </w:rPr>
      </w:pPr>
      <w:r>
        <w:rPr>
          <w:rFonts w:hint="eastAsia" w:ascii="宋体" w:hAnsi="宋体" w:cs="宋体"/>
          <w:b/>
          <w:bCs/>
          <w:kern w:val="0"/>
        </w:rPr>
        <w:t>供应商单位（盖章）：</w:t>
      </w:r>
    </w:p>
    <w:p>
      <w:pPr>
        <w:widowControl/>
        <w:spacing w:line="480" w:lineRule="exact"/>
        <w:jc w:val="left"/>
        <w:rPr>
          <w:rFonts w:ascii="宋体" w:hAnsi="宋体" w:cs="宋体"/>
          <w:kern w:val="0"/>
          <w:sz w:val="24"/>
        </w:rPr>
      </w:pPr>
    </w:p>
    <w:p>
      <w:pPr>
        <w:widowControl/>
        <w:spacing w:line="480" w:lineRule="exact"/>
        <w:ind w:firstLine="310" w:firstLineChars="147"/>
        <w:jc w:val="left"/>
        <w:rPr>
          <w:rFonts w:ascii="宋体" w:hAnsi="宋体" w:cs="宋体"/>
          <w:b/>
          <w:bCs/>
          <w:kern w:val="0"/>
        </w:rPr>
      </w:pPr>
      <w:r>
        <w:rPr>
          <w:rFonts w:hint="eastAsia" w:ascii="宋体" w:hAnsi="宋体" w:cs="宋体"/>
          <w:b/>
          <w:bCs/>
          <w:kern w:val="0"/>
        </w:rPr>
        <w:t>法定代表人或委托代理人（签字或盖章）：</w:t>
      </w:r>
    </w:p>
    <w:p>
      <w:pPr>
        <w:spacing w:line="480" w:lineRule="exact"/>
      </w:pPr>
    </w:p>
    <w:p>
      <w:pPr>
        <w:widowControl/>
        <w:spacing w:afterLines="100" w:line="480" w:lineRule="exact"/>
        <w:ind w:firstLine="354" w:firstLineChars="147"/>
        <w:jc w:val="left"/>
        <w:rPr>
          <w:rFonts w:ascii="宋体" w:hAnsi="宋体" w:cs="宋体"/>
          <w:kern w:val="0"/>
          <w:sz w:val="24"/>
        </w:rPr>
      </w:pPr>
      <w:r>
        <w:rPr>
          <w:rFonts w:hint="eastAsia" w:ascii="宋体" w:hAnsi="宋体" w:cs="宋体"/>
          <w:b/>
          <w:kern w:val="0"/>
          <w:sz w:val="24"/>
        </w:rPr>
        <w:t>日期：</w:t>
      </w:r>
    </w:p>
    <w:bookmarkEnd w:id="44"/>
    <w:p>
      <w:pPr>
        <w:spacing w:line="480" w:lineRule="exact"/>
        <w:ind w:firstLine="560" w:firstLineChars="200"/>
        <w:rPr>
          <w:rFonts w:ascii="宋体" w:hAnsi="宋体" w:cs="宋体"/>
          <w:sz w:val="28"/>
          <w:szCs w:val="28"/>
        </w:rPr>
      </w:pPr>
      <w:r>
        <w:rPr>
          <w:rFonts w:hint="eastAsia" w:ascii="宋体" w:hAnsi="宋体" w:cs="宋体"/>
          <w:sz w:val="28"/>
          <w:szCs w:val="28"/>
        </w:rPr>
        <w:t>2.提供在递交磋商文件截止时间前未被列入</w:t>
      </w:r>
      <w:r>
        <w:rPr>
          <w:rFonts w:hint="eastAsia" w:ascii="宋体" w:hAnsi="宋体" w:cs="宋体"/>
          <w:b/>
          <w:sz w:val="28"/>
          <w:szCs w:val="28"/>
        </w:rPr>
        <w:t>“信用中国”网站（www.creditchina.gov.cn）失信被执行人、重大税收违法案件当事人名单、政府采购严重违法失信行为记录名单及中国政府采购网（www.ccgp.gov.cn）“政府采购严重违法失信行为信息记录”</w:t>
      </w:r>
      <w:r>
        <w:rPr>
          <w:rFonts w:hint="eastAsia" w:ascii="宋体" w:hAnsi="宋体" w:cs="宋体"/>
          <w:sz w:val="28"/>
          <w:szCs w:val="28"/>
        </w:rPr>
        <w:t>。提供上述网站信用信息查询记录的网页截图扫描件。</w:t>
      </w:r>
    </w:p>
    <w:p>
      <w:pPr>
        <w:spacing w:line="360" w:lineRule="auto"/>
        <w:jc w:val="center"/>
        <w:rPr>
          <w:rFonts w:ascii="宋体" w:hAnsi="宋体"/>
        </w:rPr>
      </w:pPr>
    </w:p>
    <w:p>
      <w:pPr>
        <w:spacing w:line="360" w:lineRule="auto"/>
        <w:rPr>
          <w:rFonts w:eastAsia="方正仿宋_GBK"/>
          <w:color w:val="000000"/>
          <w:kern w:val="0"/>
          <w:sz w:val="32"/>
          <w:szCs w:val="32"/>
        </w:rPr>
      </w:pPr>
      <w:r>
        <w:rPr>
          <w:rFonts w:ascii="宋体" w:hAnsi="宋体"/>
        </w:rPr>
        <w:br w:type="page"/>
      </w:r>
      <w:bookmarkStart w:id="45" w:name="_Toc287279812"/>
      <w:bookmarkStart w:id="46" w:name="_Toc316479151"/>
      <w:bookmarkStart w:id="47" w:name="_Toc432697243"/>
      <w:bookmarkStart w:id="48" w:name="_Toc10485800"/>
      <w:r>
        <w:rPr>
          <w:rFonts w:hint="eastAsia" w:eastAsia="方正仿宋_GBK"/>
          <w:color w:val="000000"/>
          <w:kern w:val="0"/>
          <w:sz w:val="32"/>
          <w:szCs w:val="32"/>
        </w:rPr>
        <w:t>附件9：</w:t>
      </w:r>
    </w:p>
    <w:p>
      <w:pPr>
        <w:jc w:val="center"/>
        <w:rPr>
          <w:rFonts w:ascii="宋体" w:hAnsi="宋体" w:cs="宋体"/>
          <w:b/>
          <w:kern w:val="0"/>
          <w:sz w:val="32"/>
          <w:szCs w:val="32"/>
        </w:rPr>
      </w:pPr>
      <w:r>
        <w:rPr>
          <w:rFonts w:hint="eastAsia" w:ascii="宋体" w:hAnsi="宋体" w:cs="宋体"/>
          <w:b/>
          <w:kern w:val="0"/>
          <w:sz w:val="32"/>
          <w:szCs w:val="32"/>
        </w:rPr>
        <w:t>廉政自律承诺</w:t>
      </w:r>
      <w:bookmarkEnd w:id="45"/>
      <w:bookmarkEnd w:id="46"/>
      <w:bookmarkEnd w:id="47"/>
      <w:bookmarkEnd w:id="48"/>
      <w:r>
        <w:rPr>
          <w:rFonts w:hint="eastAsia" w:ascii="宋体" w:hAnsi="宋体" w:cs="宋体"/>
          <w:b/>
          <w:kern w:val="0"/>
          <w:sz w:val="32"/>
          <w:szCs w:val="32"/>
        </w:rPr>
        <w:t>书</w:t>
      </w:r>
    </w:p>
    <w:p>
      <w:pPr>
        <w:rPr>
          <w:rFonts w:ascii="仿宋_GB2312" w:eastAsia="仿宋_GB2312"/>
          <w:sz w:val="30"/>
          <w:szCs w:val="30"/>
        </w:rPr>
      </w:pPr>
      <w:r>
        <w:rPr>
          <w:rFonts w:hint="eastAsia" w:ascii="仿宋_GB2312" w:eastAsia="仿宋_GB2312"/>
          <w:sz w:val="30"/>
          <w:szCs w:val="30"/>
        </w:rPr>
        <w:t>甲方：</w:t>
      </w:r>
    </w:p>
    <w:p>
      <w:pPr>
        <w:rPr>
          <w:rFonts w:ascii="仿宋_GB2312" w:eastAsia="仿宋_GB2312"/>
          <w:sz w:val="30"/>
          <w:szCs w:val="30"/>
        </w:rPr>
      </w:pPr>
      <w:r>
        <w:rPr>
          <w:rFonts w:hint="eastAsia" w:ascii="仿宋_GB2312" w:eastAsia="仿宋_GB2312"/>
          <w:sz w:val="30"/>
          <w:szCs w:val="30"/>
        </w:rPr>
        <w:t xml:space="preserve">乙方： </w:t>
      </w:r>
    </w:p>
    <w:p>
      <w:pPr>
        <w:pStyle w:val="5"/>
        <w:ind w:firstLine="588" w:firstLineChars="196"/>
        <w:rPr>
          <w:sz w:val="30"/>
          <w:szCs w:val="30"/>
          <w:u w:val="single"/>
        </w:rPr>
      </w:pPr>
      <w:r>
        <w:rPr>
          <w:rFonts w:hint="eastAsia"/>
          <w:sz w:val="30"/>
          <w:szCs w:val="30"/>
        </w:rPr>
        <w:t>为加强昆明报业传媒集团工程建设和物资设备采购工作中的党风廉政建设，规范甲、乙双方在项目操作过程中的活动，防止发生违纪违规问题和违法犯罪，保护国家、企业和当事人的合法利益，根据国家有关招投标法律法规和党风廉政建设责任制的相关规定，在 项目招标文件中特签订本《廉政承诺书》，甲、乙双方共同信守。</w:t>
      </w:r>
    </w:p>
    <w:p>
      <w:pPr>
        <w:ind w:firstLine="602" w:firstLineChars="200"/>
        <w:rPr>
          <w:rFonts w:ascii="仿宋_GB2312" w:eastAsia="仿宋_GB2312"/>
          <w:b/>
          <w:bCs/>
          <w:sz w:val="30"/>
          <w:szCs w:val="30"/>
        </w:rPr>
      </w:pPr>
      <w:r>
        <w:rPr>
          <w:rFonts w:hint="eastAsia" w:ascii="仿宋_GB2312" w:eastAsia="仿宋_GB2312"/>
          <w:b/>
          <w:bCs/>
          <w:sz w:val="30"/>
          <w:szCs w:val="30"/>
        </w:rPr>
        <w:t>第一条  甲、乙双方共同的承诺</w:t>
      </w:r>
    </w:p>
    <w:p>
      <w:pPr>
        <w:ind w:firstLine="600" w:firstLineChars="200"/>
        <w:rPr>
          <w:rFonts w:ascii="仿宋_GB2312" w:eastAsia="仿宋_GB2312"/>
          <w:sz w:val="30"/>
          <w:szCs w:val="30"/>
        </w:rPr>
      </w:pPr>
      <w:r>
        <w:rPr>
          <w:rFonts w:hint="eastAsia" w:ascii="仿宋_GB2312" w:eastAsia="仿宋_GB2312"/>
          <w:sz w:val="30"/>
          <w:szCs w:val="30"/>
        </w:rPr>
        <w:t>（一）严格遵守国家关于市场准入、工程建设和物资采购招投标的有关法律法规和相关政策，以及党风廉政建设各项规定。</w:t>
      </w:r>
    </w:p>
    <w:p>
      <w:pPr>
        <w:ind w:firstLine="600" w:firstLineChars="200"/>
        <w:rPr>
          <w:rFonts w:ascii="仿宋_GB2312" w:eastAsia="仿宋_GB2312"/>
          <w:sz w:val="30"/>
          <w:szCs w:val="30"/>
        </w:rPr>
      </w:pPr>
      <w:r>
        <w:rPr>
          <w:rFonts w:hint="eastAsia" w:ascii="仿宋_GB2312" w:eastAsia="仿宋_GB2312"/>
          <w:sz w:val="30"/>
          <w:szCs w:val="30"/>
        </w:rPr>
        <w:t>（二）严格执行工程建设和物资采购合同。</w:t>
      </w:r>
    </w:p>
    <w:p>
      <w:pPr>
        <w:ind w:firstLine="600" w:firstLineChars="200"/>
        <w:rPr>
          <w:rFonts w:ascii="仿宋_GB2312" w:eastAsia="仿宋_GB2312"/>
          <w:sz w:val="30"/>
          <w:szCs w:val="30"/>
        </w:rPr>
      </w:pPr>
      <w:r>
        <w:rPr>
          <w:rFonts w:hint="eastAsia" w:ascii="仿宋_GB2312" w:eastAsia="仿宋_GB2312"/>
          <w:sz w:val="30"/>
          <w:szCs w:val="30"/>
        </w:rPr>
        <w:t>（三）项目实施的全过程必须坚持公开、公平、公正、透明诚信的原则（除法律法规另有规定外），不得违反相关法律法规，损害国家、企业和对方利益而谋取不正当利益。</w:t>
      </w:r>
    </w:p>
    <w:p>
      <w:pPr>
        <w:ind w:firstLine="602" w:firstLineChars="200"/>
        <w:rPr>
          <w:rFonts w:ascii="仿宋_GB2312" w:eastAsia="仿宋_GB2312"/>
          <w:b/>
          <w:bCs/>
          <w:sz w:val="30"/>
          <w:szCs w:val="30"/>
        </w:rPr>
      </w:pPr>
      <w:r>
        <w:rPr>
          <w:rFonts w:hint="eastAsia" w:ascii="仿宋_GB2312" w:eastAsia="仿宋_GB2312"/>
          <w:b/>
          <w:bCs/>
          <w:sz w:val="30"/>
          <w:szCs w:val="30"/>
        </w:rPr>
        <w:t>第二条  甲方的承诺</w:t>
      </w:r>
    </w:p>
    <w:p>
      <w:pPr>
        <w:ind w:firstLine="600" w:firstLineChars="200"/>
        <w:rPr>
          <w:rFonts w:ascii="仿宋_GB2312" w:eastAsia="仿宋_GB2312"/>
          <w:sz w:val="30"/>
          <w:szCs w:val="30"/>
        </w:rPr>
      </w:pPr>
      <w:r>
        <w:rPr>
          <w:rFonts w:hint="eastAsia" w:ascii="仿宋_GB2312" w:eastAsia="仿宋_GB2312"/>
          <w:sz w:val="30"/>
          <w:szCs w:val="30"/>
        </w:rPr>
        <w:t>甲方相关领导和工作人员，在工程建设和物资设备采购工作中须严格遵守以下规定：</w:t>
      </w:r>
    </w:p>
    <w:p>
      <w:pPr>
        <w:ind w:firstLine="600" w:firstLineChars="200"/>
        <w:rPr>
          <w:rFonts w:ascii="仿宋_GB2312" w:eastAsia="仿宋_GB2312"/>
          <w:sz w:val="30"/>
          <w:szCs w:val="30"/>
        </w:rPr>
      </w:pPr>
      <w:r>
        <w:rPr>
          <w:rFonts w:hint="eastAsia" w:ascii="仿宋_GB2312" w:eastAsia="仿宋_GB2312"/>
          <w:sz w:val="30"/>
          <w:szCs w:val="30"/>
        </w:rPr>
        <w:t>（一）不准向乙方和相关单位或个人索要或接受回扣、礼金、礼品、好处费、感谢费、有价证券、信用卡和其他支付凭证。</w:t>
      </w:r>
    </w:p>
    <w:p>
      <w:pPr>
        <w:ind w:firstLine="600" w:firstLineChars="200"/>
        <w:rPr>
          <w:rFonts w:ascii="仿宋_GB2312" w:eastAsia="仿宋_GB2312"/>
          <w:sz w:val="30"/>
          <w:szCs w:val="30"/>
        </w:rPr>
      </w:pPr>
      <w:r>
        <w:rPr>
          <w:rFonts w:hint="eastAsia" w:ascii="仿宋_GB2312" w:eastAsia="仿宋_GB2312"/>
          <w:sz w:val="30"/>
          <w:szCs w:val="30"/>
        </w:rPr>
        <w:t>（二）不准在乙方和相关单位报销任何由甲方或个人支付的费用。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（三）不准要求、暗示和接受乙方和相关单位或个人为个人装修房屋、婚丧嫁娶、配偶子女的工作安排以及出国（境）、旅游等提供方便。</w:t>
      </w:r>
    </w:p>
    <w:p>
      <w:pPr>
        <w:ind w:firstLine="600" w:firstLineChars="200"/>
        <w:rPr>
          <w:rFonts w:ascii="仿宋_GB2312" w:eastAsia="仿宋_GB2312"/>
          <w:sz w:val="30"/>
          <w:szCs w:val="30"/>
        </w:rPr>
      </w:pPr>
      <w:r>
        <w:rPr>
          <w:rFonts w:hint="eastAsia" w:ascii="仿宋_GB2312" w:eastAsia="仿宋_GB2312"/>
          <w:sz w:val="30"/>
          <w:szCs w:val="30"/>
        </w:rPr>
        <w:t>（四）不准参加乙方和相关单位组织的有可能影响公正执行公务的宴请、健身和娱乐等活动。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（五）不准向乙方为配偶、子女、亲属、朋友介绍与甲方工程建设和物资采购有关的设备、材料、劳务等经济活动。</w:t>
      </w:r>
    </w:p>
    <w:p>
      <w:pPr>
        <w:ind w:firstLine="600" w:firstLineChars="200"/>
        <w:rPr>
          <w:rFonts w:ascii="仿宋_GB2312" w:eastAsia="仿宋_GB2312"/>
          <w:sz w:val="30"/>
          <w:szCs w:val="30"/>
        </w:rPr>
      </w:pPr>
      <w:r>
        <w:rPr>
          <w:rFonts w:hint="eastAsia" w:ascii="仿宋_GB2312" w:eastAsia="仿宋_GB2312"/>
          <w:sz w:val="30"/>
          <w:szCs w:val="30"/>
        </w:rPr>
        <w:t>（六）不得以任何理由向乙方和相关单位推荐分包单位或要求乙方购买工程合同、采购合同规定以外的物资。</w:t>
      </w:r>
    </w:p>
    <w:p>
      <w:pPr>
        <w:ind w:firstLine="600" w:firstLineChars="200"/>
        <w:rPr>
          <w:rFonts w:ascii="仿宋_GB2312" w:eastAsia="仿宋_GB2312"/>
          <w:sz w:val="30"/>
          <w:szCs w:val="30"/>
        </w:rPr>
      </w:pPr>
      <w:r>
        <w:rPr>
          <w:rFonts w:hint="eastAsia" w:ascii="仿宋_GB2312" w:eastAsia="仿宋_GB2312"/>
          <w:sz w:val="30"/>
          <w:szCs w:val="30"/>
        </w:rPr>
        <w:t>（七）严守保密纪律，禁止私下接触投标人或透露招标单位保密标底，向不应该知晓的人员透露对投标文件的评审、比较和中标候选人的推荐等与评标有关的情况和资料。</w:t>
      </w:r>
    </w:p>
    <w:p>
      <w:pPr>
        <w:ind w:firstLine="600" w:firstLineChars="200"/>
        <w:rPr>
          <w:rFonts w:ascii="仿宋_GB2312" w:eastAsia="仿宋_GB2312"/>
          <w:sz w:val="30"/>
          <w:szCs w:val="30"/>
        </w:rPr>
      </w:pPr>
      <w:r>
        <w:rPr>
          <w:rFonts w:hint="eastAsia" w:ascii="仿宋_GB2312" w:eastAsia="仿宋_GB2312"/>
          <w:sz w:val="30"/>
          <w:szCs w:val="30"/>
        </w:rPr>
        <w:t>（八）禁止与招标代理机构、投标人串通损害招标单位或相关单位利益。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（九）禁止其他影响廉洁性、公正性的行为。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第三条  乙方的承诺</w:t>
      </w:r>
    </w:p>
    <w:p>
      <w:pPr>
        <w:ind w:firstLine="600" w:firstLineChars="200"/>
        <w:rPr>
          <w:rFonts w:ascii="仿宋_GB2312" w:eastAsia="仿宋_GB2312"/>
          <w:sz w:val="30"/>
          <w:szCs w:val="30"/>
        </w:rPr>
      </w:pPr>
      <w:r>
        <w:rPr>
          <w:rFonts w:hint="eastAsia" w:ascii="仿宋_GB2312" w:eastAsia="仿宋_GB2312"/>
          <w:sz w:val="30"/>
          <w:szCs w:val="30"/>
        </w:rPr>
        <w:t>乙方应按照有关法律法规和程序开展业务工作，严格执行工程建设和物资采购的有关方针、政策，尤其是有关建筑施工安装的强制性标准和规范，并遵守以下规定：</w:t>
      </w:r>
    </w:p>
    <w:p>
      <w:pPr>
        <w:ind w:firstLine="600" w:firstLineChars="200"/>
        <w:rPr>
          <w:rFonts w:ascii="仿宋_GB2312" w:eastAsia="仿宋_GB2312"/>
          <w:sz w:val="30"/>
          <w:szCs w:val="30"/>
        </w:rPr>
      </w:pPr>
      <w:r>
        <w:rPr>
          <w:rFonts w:hint="eastAsia" w:ascii="仿宋_GB2312" w:eastAsia="仿宋_GB2312"/>
          <w:sz w:val="30"/>
          <w:szCs w:val="30"/>
        </w:rPr>
        <w:t>（一）不准以任何理由向甲方、相关单位（部门）和工作人员赠送礼金、有价证券、贵重物品、回扣、好处费、感谢费等。</w:t>
      </w:r>
    </w:p>
    <w:p>
      <w:pPr>
        <w:ind w:firstLine="600" w:firstLineChars="200"/>
        <w:rPr>
          <w:rFonts w:ascii="仿宋_GB2312" w:eastAsia="仿宋_GB2312"/>
          <w:sz w:val="30"/>
          <w:szCs w:val="30"/>
        </w:rPr>
      </w:pPr>
      <w:r>
        <w:rPr>
          <w:rFonts w:hint="eastAsia" w:ascii="仿宋_GB2312" w:eastAsia="仿宋_GB2312"/>
          <w:sz w:val="30"/>
          <w:szCs w:val="30"/>
        </w:rPr>
        <w:t>（二）不准以任何理由为甲方、相关单位（部门）和工作人员报销应由对方或个人支付的费用。</w:t>
      </w:r>
    </w:p>
    <w:p>
      <w:pPr>
        <w:ind w:firstLine="600" w:firstLineChars="200"/>
        <w:rPr>
          <w:rFonts w:ascii="仿宋_GB2312" w:eastAsia="仿宋_GB2312"/>
          <w:sz w:val="30"/>
          <w:szCs w:val="30"/>
        </w:rPr>
      </w:pPr>
      <w:r>
        <w:rPr>
          <w:rFonts w:hint="eastAsia" w:ascii="仿宋_GB2312" w:eastAsia="仿宋_GB2312"/>
          <w:sz w:val="30"/>
          <w:szCs w:val="30"/>
        </w:rPr>
        <w:t>（三）不准（暗示）向甲方、相关单位或个人在房屋装修、婚丧嫁娶、配偶子女的工作安排以及出国（境）、旅游等方面提供方便。</w:t>
      </w:r>
    </w:p>
    <w:p>
      <w:pPr>
        <w:ind w:firstLine="600" w:firstLineChars="200"/>
        <w:rPr>
          <w:rFonts w:ascii="仿宋_GB2312" w:eastAsia="仿宋_GB2312"/>
          <w:sz w:val="30"/>
          <w:szCs w:val="30"/>
        </w:rPr>
      </w:pPr>
      <w:r>
        <w:rPr>
          <w:rFonts w:hint="eastAsia" w:ascii="仿宋_GB2312" w:eastAsia="仿宋_GB2312"/>
          <w:sz w:val="30"/>
          <w:szCs w:val="30"/>
        </w:rPr>
        <w:t>（四）不准以任何理由为甲方、相关单位或个人提供和安排有可能影响公正执行公务的宴请、健身和娱乐等活动。</w:t>
      </w:r>
    </w:p>
    <w:p>
      <w:pPr>
        <w:ind w:firstLine="600" w:firstLineChars="200"/>
        <w:rPr>
          <w:rFonts w:ascii="仿宋_GB2312" w:eastAsia="仿宋_GB2312"/>
          <w:sz w:val="30"/>
          <w:szCs w:val="30"/>
        </w:rPr>
      </w:pPr>
      <w:r>
        <w:rPr>
          <w:rFonts w:hint="eastAsia" w:ascii="仿宋_GB2312" w:eastAsia="仿宋_GB2312"/>
          <w:sz w:val="30"/>
          <w:szCs w:val="30"/>
        </w:rPr>
        <w:t>（五）禁止与招标代理机构、招标人串通损害招标单位或相关单位利益。</w:t>
      </w:r>
    </w:p>
    <w:p>
      <w:pPr>
        <w:ind w:firstLine="600" w:firstLineChars="200"/>
        <w:rPr>
          <w:rFonts w:ascii="仿宋_GB2312" w:eastAsia="仿宋_GB2312"/>
          <w:sz w:val="30"/>
          <w:szCs w:val="30"/>
        </w:rPr>
      </w:pPr>
      <w:r>
        <w:rPr>
          <w:rFonts w:hint="eastAsia" w:ascii="仿宋_GB2312" w:eastAsia="仿宋_GB2312"/>
          <w:sz w:val="30"/>
          <w:szCs w:val="30"/>
        </w:rPr>
        <w:t>（六）禁止其他影响廉洁性、公正性的行为。</w:t>
      </w:r>
    </w:p>
    <w:p>
      <w:pPr>
        <w:ind w:firstLine="602" w:firstLineChars="200"/>
        <w:rPr>
          <w:rFonts w:ascii="仿宋_GB2312" w:eastAsia="仿宋_GB2312"/>
          <w:b/>
          <w:bCs/>
          <w:sz w:val="30"/>
          <w:szCs w:val="30"/>
        </w:rPr>
      </w:pPr>
      <w:r>
        <w:rPr>
          <w:rFonts w:hint="eastAsia" w:ascii="仿宋_GB2312" w:eastAsia="仿宋_GB2312"/>
          <w:b/>
          <w:bCs/>
          <w:sz w:val="30"/>
          <w:szCs w:val="30"/>
        </w:rPr>
        <w:t>第四条  双方违反承诺的责任</w:t>
      </w:r>
    </w:p>
    <w:p>
      <w:pPr>
        <w:ind w:firstLine="600" w:firstLineChars="200"/>
        <w:rPr>
          <w:rFonts w:ascii="仿宋_GB2312" w:eastAsia="仿宋_GB2312"/>
          <w:sz w:val="30"/>
          <w:szCs w:val="30"/>
        </w:rPr>
      </w:pPr>
      <w:r>
        <w:rPr>
          <w:rFonts w:hint="eastAsia" w:ascii="仿宋_GB2312" w:eastAsia="仿宋_GB2312"/>
          <w:sz w:val="30"/>
          <w:szCs w:val="30"/>
        </w:rPr>
        <w:t>（一）甲方工作人员违反本承诺书规定行为的，按照管理权限，依据有关法律法规和规定给予党纪政纪处分或组织处理。涉嫌犯罪的，移交司法机关处理。给乙方造成经济损失，应依法及合同规定予以赔偿。</w:t>
      </w:r>
    </w:p>
    <w:p>
      <w:pPr>
        <w:ind w:firstLine="600" w:firstLineChars="200"/>
        <w:rPr>
          <w:rFonts w:ascii="仿宋_GB2312" w:eastAsia="仿宋_GB2312"/>
          <w:sz w:val="30"/>
          <w:szCs w:val="30"/>
        </w:rPr>
      </w:pPr>
      <w:r>
        <w:rPr>
          <w:rFonts w:hint="eastAsia" w:ascii="仿宋_GB2312" w:eastAsia="仿宋_GB2312"/>
          <w:sz w:val="30"/>
          <w:szCs w:val="30"/>
        </w:rPr>
        <w:t>（二）乙方工作人员违反本承诺书规定的，一至三年内不允许参与甲方工程建设和物资采购活动，给甲方造成经济损失的，应依法及合同规定予以赔偿。</w:t>
      </w:r>
    </w:p>
    <w:p>
      <w:pPr>
        <w:ind w:firstLine="602" w:firstLineChars="200"/>
        <w:rPr>
          <w:rFonts w:ascii="仿宋_GB2312" w:eastAsia="仿宋_GB2312"/>
          <w:b/>
          <w:bCs/>
          <w:sz w:val="30"/>
          <w:szCs w:val="30"/>
        </w:rPr>
      </w:pPr>
      <w:r>
        <w:rPr>
          <w:rFonts w:hint="eastAsia" w:ascii="仿宋_GB2312" w:eastAsia="仿宋_GB2312"/>
          <w:b/>
          <w:bCs/>
          <w:sz w:val="30"/>
          <w:szCs w:val="30"/>
        </w:rPr>
        <w:t>第五条  本承诺书作为合同的附件一并执行。</w:t>
      </w:r>
    </w:p>
    <w:p>
      <w:pPr>
        <w:pStyle w:val="4"/>
        <w:ind w:firstLine="602" w:firstLineChars="200"/>
        <w:rPr>
          <w:bCs/>
          <w:szCs w:val="30"/>
        </w:rPr>
      </w:pPr>
      <w:r>
        <w:rPr>
          <w:rFonts w:hint="eastAsia"/>
          <w:bCs/>
          <w:szCs w:val="30"/>
        </w:rPr>
        <w:t>第六条  本承诺书的有效期为甲乙双方签署之日起至该工程项目或该采购项目完成为止。</w:t>
      </w:r>
    </w:p>
    <w:p>
      <w:pPr>
        <w:pStyle w:val="4"/>
        <w:ind w:firstLine="602" w:firstLineChars="200"/>
        <w:rPr>
          <w:bCs/>
          <w:szCs w:val="30"/>
        </w:rPr>
      </w:pPr>
      <w:r>
        <w:rPr>
          <w:rFonts w:hint="eastAsia"/>
          <w:bCs/>
          <w:szCs w:val="30"/>
        </w:rPr>
        <w:t>第七条  本承诺书一式四份，响应文件正、副本中各装订一份，甲方纪检监察部门一份存档备案，乙方持有一份。</w:t>
      </w:r>
    </w:p>
    <w:p>
      <w:pPr>
        <w:ind w:firstLine="600" w:firstLineChars="200"/>
        <w:rPr>
          <w:rFonts w:ascii="仿宋_GB2312" w:eastAsia="仿宋_GB2312"/>
          <w:sz w:val="30"/>
          <w:szCs w:val="30"/>
        </w:rPr>
      </w:pPr>
    </w:p>
    <w:p>
      <w:pPr>
        <w:rPr>
          <w:rFonts w:ascii="仿宋_GB2312" w:eastAsia="仿宋_GB2312"/>
          <w:sz w:val="30"/>
          <w:szCs w:val="30"/>
        </w:rPr>
      </w:pPr>
      <w:r>
        <w:rPr>
          <w:rFonts w:hint="eastAsia" w:ascii="仿宋_GB2312" w:eastAsia="仿宋_GB2312"/>
          <w:sz w:val="30"/>
          <w:szCs w:val="30"/>
        </w:rPr>
        <w:t>甲方单位（盖章）：                乙方单位（盖章）：</w:t>
      </w:r>
    </w:p>
    <w:p>
      <w:pPr>
        <w:rPr>
          <w:rFonts w:ascii="仿宋_GB2312" w:eastAsia="仿宋_GB2312"/>
          <w:sz w:val="30"/>
          <w:szCs w:val="30"/>
        </w:rPr>
      </w:pPr>
      <w:r>
        <w:rPr>
          <w:rFonts w:hint="eastAsia" w:ascii="仿宋_GB2312" w:eastAsia="仿宋_GB2312"/>
          <w:sz w:val="30"/>
          <w:szCs w:val="30"/>
        </w:rPr>
        <w:t>项目负责人：                      项目负责人：</w:t>
      </w:r>
    </w:p>
    <w:p>
      <w:pPr>
        <w:ind w:firstLine="1176" w:firstLineChars="392"/>
        <w:rPr>
          <w:szCs w:val="44"/>
        </w:rPr>
      </w:pPr>
      <w:r>
        <w:rPr>
          <w:rFonts w:hint="eastAsia" w:ascii="仿宋_GB2312" w:eastAsia="仿宋_GB2312"/>
          <w:sz w:val="30"/>
          <w:szCs w:val="30"/>
        </w:rPr>
        <w:t>年   月  日                      年  月  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BGcwqk3AgAAYQQAAA4AAAAAAAAAAQAgAAAAIQEAAGRycy9lMm9Eb2Mu&#10;eG1sUEsFBgAAAAAGAAYAWQEAAMo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C1"/>
    <w:rsid w:val="00022C7E"/>
    <w:rsid w:val="00026A8B"/>
    <w:rsid w:val="00027C21"/>
    <w:rsid w:val="000346AC"/>
    <w:rsid w:val="00065A0D"/>
    <w:rsid w:val="00067F6D"/>
    <w:rsid w:val="00082045"/>
    <w:rsid w:val="00090C24"/>
    <w:rsid w:val="000A26A9"/>
    <w:rsid w:val="000A7897"/>
    <w:rsid w:val="000B1B3A"/>
    <w:rsid w:val="000B265B"/>
    <w:rsid w:val="000B3137"/>
    <w:rsid w:val="000B4560"/>
    <w:rsid w:val="000D3768"/>
    <w:rsid w:val="000E53F7"/>
    <w:rsid w:val="001045C1"/>
    <w:rsid w:val="001128BB"/>
    <w:rsid w:val="00145819"/>
    <w:rsid w:val="001C33C0"/>
    <w:rsid w:val="001D5D84"/>
    <w:rsid w:val="00212871"/>
    <w:rsid w:val="00237A00"/>
    <w:rsid w:val="002800CF"/>
    <w:rsid w:val="00286C28"/>
    <w:rsid w:val="002A1D29"/>
    <w:rsid w:val="002F0290"/>
    <w:rsid w:val="00311ECF"/>
    <w:rsid w:val="0032216D"/>
    <w:rsid w:val="00322864"/>
    <w:rsid w:val="00327799"/>
    <w:rsid w:val="00337C73"/>
    <w:rsid w:val="003411F9"/>
    <w:rsid w:val="00354655"/>
    <w:rsid w:val="003664CC"/>
    <w:rsid w:val="0037353C"/>
    <w:rsid w:val="003C5452"/>
    <w:rsid w:val="003E7AE2"/>
    <w:rsid w:val="00407535"/>
    <w:rsid w:val="004278D5"/>
    <w:rsid w:val="0043112D"/>
    <w:rsid w:val="00446D02"/>
    <w:rsid w:val="00450496"/>
    <w:rsid w:val="00466704"/>
    <w:rsid w:val="004706D7"/>
    <w:rsid w:val="0047104B"/>
    <w:rsid w:val="00473FB1"/>
    <w:rsid w:val="00490C60"/>
    <w:rsid w:val="004947B8"/>
    <w:rsid w:val="00495ED2"/>
    <w:rsid w:val="004F0C2F"/>
    <w:rsid w:val="004F38C4"/>
    <w:rsid w:val="00514884"/>
    <w:rsid w:val="0052090D"/>
    <w:rsid w:val="005403F4"/>
    <w:rsid w:val="00542C28"/>
    <w:rsid w:val="00544260"/>
    <w:rsid w:val="00546918"/>
    <w:rsid w:val="00574A07"/>
    <w:rsid w:val="00591E9A"/>
    <w:rsid w:val="005E1880"/>
    <w:rsid w:val="00617D20"/>
    <w:rsid w:val="00634901"/>
    <w:rsid w:val="00635B97"/>
    <w:rsid w:val="00672B31"/>
    <w:rsid w:val="006A0A25"/>
    <w:rsid w:val="006D4829"/>
    <w:rsid w:val="006D5B53"/>
    <w:rsid w:val="006E36A3"/>
    <w:rsid w:val="006F0A99"/>
    <w:rsid w:val="0070177B"/>
    <w:rsid w:val="00710FA6"/>
    <w:rsid w:val="00712062"/>
    <w:rsid w:val="007340C4"/>
    <w:rsid w:val="0073708E"/>
    <w:rsid w:val="007464B0"/>
    <w:rsid w:val="00782C26"/>
    <w:rsid w:val="00784910"/>
    <w:rsid w:val="007D3DE1"/>
    <w:rsid w:val="007D4896"/>
    <w:rsid w:val="007F7081"/>
    <w:rsid w:val="008156B7"/>
    <w:rsid w:val="008331CD"/>
    <w:rsid w:val="0083484F"/>
    <w:rsid w:val="00841055"/>
    <w:rsid w:val="00845ECA"/>
    <w:rsid w:val="00863003"/>
    <w:rsid w:val="00867C65"/>
    <w:rsid w:val="00871E22"/>
    <w:rsid w:val="00883B9C"/>
    <w:rsid w:val="008968FF"/>
    <w:rsid w:val="008A6C99"/>
    <w:rsid w:val="008A7CCB"/>
    <w:rsid w:val="008C7E96"/>
    <w:rsid w:val="008E5926"/>
    <w:rsid w:val="00957CD7"/>
    <w:rsid w:val="00983C27"/>
    <w:rsid w:val="00987AB1"/>
    <w:rsid w:val="009A400F"/>
    <w:rsid w:val="009E2444"/>
    <w:rsid w:val="00AA35AC"/>
    <w:rsid w:val="00AA6B3F"/>
    <w:rsid w:val="00AC0F9F"/>
    <w:rsid w:val="00AF389F"/>
    <w:rsid w:val="00B07D2D"/>
    <w:rsid w:val="00B62798"/>
    <w:rsid w:val="00B80E3E"/>
    <w:rsid w:val="00BB6AA0"/>
    <w:rsid w:val="00C200C4"/>
    <w:rsid w:val="00C54302"/>
    <w:rsid w:val="00C645AE"/>
    <w:rsid w:val="00C736E5"/>
    <w:rsid w:val="00CB15B9"/>
    <w:rsid w:val="00CC1DEF"/>
    <w:rsid w:val="00CC3BFC"/>
    <w:rsid w:val="00CE0B6E"/>
    <w:rsid w:val="00CF6BAF"/>
    <w:rsid w:val="00D61D27"/>
    <w:rsid w:val="00D61F7E"/>
    <w:rsid w:val="00DA65D0"/>
    <w:rsid w:val="00DE222D"/>
    <w:rsid w:val="00E52EB3"/>
    <w:rsid w:val="00E855BC"/>
    <w:rsid w:val="00E91059"/>
    <w:rsid w:val="00E9363B"/>
    <w:rsid w:val="00F43494"/>
    <w:rsid w:val="00FA3C56"/>
    <w:rsid w:val="00FC395A"/>
    <w:rsid w:val="00FE0280"/>
    <w:rsid w:val="00FE17D2"/>
    <w:rsid w:val="00FF6A7A"/>
    <w:rsid w:val="0AE365F9"/>
    <w:rsid w:val="2B6F3E25"/>
    <w:rsid w:val="5B797B4B"/>
    <w:rsid w:val="5FE92008"/>
    <w:rsid w:val="6B0456A9"/>
    <w:rsid w:val="6C682835"/>
    <w:rsid w:val="6DCB30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12"/>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13"/>
    <w:qFormat/>
    <w:uiPriority w:val="0"/>
    <w:pPr>
      <w:autoSpaceDE w:val="0"/>
      <w:autoSpaceDN w:val="0"/>
      <w:adjustRightInd w:val="0"/>
      <w:spacing w:before="100" w:beforeAutospacing="1" w:after="100" w:afterAutospacing="1"/>
      <w:jc w:val="left"/>
      <w:outlineLvl w:val="2"/>
    </w:pPr>
    <w:rPr>
      <w:rFonts w:ascii="仿宋_GB2312" w:hAnsi="宋体" w:eastAsia="仿宋_GB2312" w:cs="MingLiU"/>
      <w:b/>
      <w:bCs/>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0"/>
    <w:rPr>
      <w:rFonts w:ascii="仿宋_GB2312" w:eastAsia="仿宋_GB2312"/>
      <w:b/>
      <w:sz w:val="30"/>
      <w:szCs w:val="20"/>
    </w:rPr>
  </w:style>
  <w:style w:type="paragraph" w:styleId="5">
    <w:name w:val="Body Text Indent"/>
    <w:basedOn w:val="1"/>
    <w:link w:val="17"/>
    <w:qFormat/>
    <w:uiPriority w:val="0"/>
    <w:pPr>
      <w:ind w:firstLine="609" w:firstLineChars="200"/>
    </w:pPr>
    <w:rPr>
      <w:rFonts w:ascii="仿宋_GB2312" w:eastAsia="仿宋_GB2312"/>
      <w:sz w:val="32"/>
      <w:szCs w:val="24"/>
    </w:rPr>
  </w:style>
  <w:style w:type="paragraph" w:styleId="6">
    <w:name w:val="footer"/>
    <w:basedOn w:val="1"/>
    <w:link w:val="11"/>
    <w:unhideWhenUsed/>
    <w:qFormat/>
    <w:uiPriority w:val="0"/>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qFormat/>
    <w:uiPriority w:val="0"/>
    <w:rPr>
      <w:rFonts w:ascii="Times New Roman" w:hAnsi="Times New Roman" w:eastAsia="宋体" w:cs="Times New Roman"/>
      <w:sz w:val="18"/>
      <w:szCs w:val="18"/>
    </w:rPr>
  </w:style>
  <w:style w:type="character" w:customStyle="1" w:styleId="12">
    <w:name w:val="标题 2 Char"/>
    <w:basedOn w:val="9"/>
    <w:link w:val="2"/>
    <w:qFormat/>
    <w:uiPriority w:val="0"/>
    <w:rPr>
      <w:rFonts w:ascii="Cambria" w:hAnsi="Cambria" w:eastAsia="宋体" w:cs="Times New Roman"/>
      <w:b/>
      <w:bCs/>
      <w:sz w:val="32"/>
      <w:szCs w:val="32"/>
    </w:rPr>
  </w:style>
  <w:style w:type="character" w:customStyle="1" w:styleId="13">
    <w:name w:val="标题 3 Char"/>
    <w:basedOn w:val="9"/>
    <w:link w:val="3"/>
    <w:qFormat/>
    <w:uiPriority w:val="0"/>
    <w:rPr>
      <w:rFonts w:ascii="仿宋_GB2312" w:hAnsi="宋体" w:eastAsia="仿宋_GB2312" w:cs="MingLiU"/>
      <w:b/>
      <w:bCs/>
      <w:sz w:val="24"/>
      <w:szCs w:val="24"/>
    </w:rPr>
  </w:style>
  <w:style w:type="character" w:customStyle="1" w:styleId="14">
    <w:name w:val="正文文本 Char"/>
    <w:basedOn w:val="9"/>
    <w:link w:val="4"/>
    <w:semiHidden/>
    <w:qFormat/>
    <w:uiPriority w:val="99"/>
    <w:rPr>
      <w:rFonts w:ascii="Times New Roman" w:hAnsi="Times New Roman" w:eastAsia="宋体" w:cs="Times New Roman"/>
      <w:szCs w:val="21"/>
    </w:rPr>
  </w:style>
  <w:style w:type="character" w:customStyle="1" w:styleId="15">
    <w:name w:val="正文文本缩进 Char"/>
    <w:basedOn w:val="9"/>
    <w:link w:val="5"/>
    <w:semiHidden/>
    <w:uiPriority w:val="99"/>
    <w:rPr>
      <w:rFonts w:ascii="Times New Roman" w:hAnsi="Times New Roman" w:eastAsia="宋体" w:cs="Times New Roman"/>
      <w:szCs w:val="21"/>
    </w:rPr>
  </w:style>
  <w:style w:type="character" w:customStyle="1" w:styleId="16">
    <w:name w:val="正文文本 Char1"/>
    <w:basedOn w:val="9"/>
    <w:link w:val="4"/>
    <w:uiPriority w:val="0"/>
    <w:rPr>
      <w:rFonts w:ascii="仿宋_GB2312" w:hAnsi="Times New Roman" w:eastAsia="仿宋_GB2312" w:cs="Times New Roman"/>
      <w:b/>
      <w:sz w:val="30"/>
      <w:szCs w:val="20"/>
    </w:rPr>
  </w:style>
  <w:style w:type="character" w:customStyle="1" w:styleId="17">
    <w:name w:val="正文文本缩进 Char1"/>
    <w:basedOn w:val="9"/>
    <w:link w:val="5"/>
    <w:uiPriority w:val="0"/>
    <w:rPr>
      <w:rFonts w:ascii="仿宋_GB2312" w:hAnsi="Times New Roman" w:eastAsia="仿宋_GB2312" w:cs="Times New Roman"/>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1008</Words>
  <Characters>5746</Characters>
  <Lines>47</Lines>
  <Paragraphs>13</Paragraphs>
  <TotalTime>4</TotalTime>
  <ScaleCrop>false</ScaleCrop>
  <LinksUpToDate>false</LinksUpToDate>
  <CharactersWithSpaces>6741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2021-08-18T07:51:00Z</dcterms:created>
  <dc:creator>刘宏波</dc:creator>
  <cp:lastModifiedBy>curry_凌菲菲</cp:lastModifiedBy>
  <dcterms:modified xsi:type="dcterms:W3CDTF">2021-08-20T09:45:00Z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8718E244C3BA47F8B629BA3214286DA2</vt:lpwstr>
  </property>
</Properties>
</file>