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ind w:left="540" w:leftChars="257"/>
        <w:jc w:val="center"/>
        <w:rPr>
          <w:b/>
          <w:bCs/>
          <w:color w:val="000000"/>
          <w:kern w:val="0"/>
          <w:sz w:val="112"/>
          <w:szCs w:val="112"/>
        </w:rPr>
      </w:pPr>
    </w:p>
    <w:p>
      <w:pPr>
        <w:spacing w:line="1200" w:lineRule="exact"/>
        <w:ind w:left="540" w:leftChars="257"/>
        <w:jc w:val="center"/>
        <w:rPr>
          <w:b/>
          <w:bCs/>
          <w:color w:val="000000"/>
          <w:kern w:val="0"/>
          <w:sz w:val="112"/>
          <w:szCs w:val="112"/>
        </w:rPr>
      </w:pPr>
    </w:p>
    <w:p>
      <w:pPr>
        <w:spacing w:line="360" w:lineRule="auto"/>
        <w:jc w:val="center"/>
        <w:rPr>
          <w:b/>
          <w:kern w:val="0"/>
          <w:sz w:val="112"/>
          <w:szCs w:val="112"/>
        </w:rPr>
      </w:pPr>
      <w:r>
        <w:rPr>
          <w:rFonts w:hint="eastAsia"/>
          <w:b/>
          <w:kern w:val="0"/>
          <w:sz w:val="112"/>
          <w:szCs w:val="112"/>
        </w:rPr>
        <w:t>询 价</w:t>
      </w:r>
      <w:r>
        <w:rPr>
          <w:b/>
          <w:kern w:val="0"/>
          <w:sz w:val="112"/>
          <w:szCs w:val="112"/>
        </w:rPr>
        <w:t xml:space="preserve"> 文 件</w:t>
      </w:r>
    </w:p>
    <w:p>
      <w:pPr>
        <w:spacing w:line="360" w:lineRule="auto"/>
        <w:ind w:left="540" w:leftChars="257"/>
        <w:jc w:val="center"/>
        <w:rPr>
          <w:rFonts w:eastAsia="仿宋_GB2312"/>
          <w:b/>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spacing w:line="700" w:lineRule="exact"/>
        <w:ind w:firstLine="960" w:firstLineChars="300"/>
        <w:rPr>
          <w:sz w:val="32"/>
        </w:rPr>
      </w:pPr>
      <w:r>
        <w:rPr>
          <w:sz w:val="32"/>
        </w:rPr>
        <w:t>项目编号： HW</w:t>
      </w:r>
      <w:r>
        <w:rPr>
          <w:rFonts w:hint="eastAsia"/>
          <w:sz w:val="32"/>
        </w:rPr>
        <w:t>015</w:t>
      </w:r>
    </w:p>
    <w:p>
      <w:pPr>
        <w:autoSpaceDE w:val="0"/>
        <w:autoSpaceDN w:val="0"/>
        <w:adjustRightInd w:val="0"/>
        <w:snapToGrid w:val="0"/>
        <w:spacing w:line="600" w:lineRule="exact"/>
        <w:ind w:left="2560" w:hanging="2560" w:hangingChars="800"/>
        <w:jc w:val="left"/>
        <w:rPr>
          <w:sz w:val="32"/>
        </w:rPr>
      </w:pPr>
      <w:r>
        <w:rPr>
          <w:sz w:val="32"/>
        </w:rPr>
        <w:t xml:space="preserve">      项目名称：</w:t>
      </w:r>
      <w:r>
        <w:rPr>
          <w:rFonts w:hint="eastAsia"/>
          <w:sz w:val="32"/>
        </w:rPr>
        <w:t>昆明信息港2020年办公电脑设备采购</w:t>
      </w:r>
    </w:p>
    <w:p>
      <w:pPr>
        <w:tabs>
          <w:tab w:val="left" w:pos="6219"/>
        </w:tabs>
        <w:autoSpaceDE w:val="0"/>
        <w:autoSpaceDN w:val="0"/>
        <w:adjustRightInd w:val="0"/>
        <w:snapToGrid w:val="0"/>
        <w:spacing w:line="700" w:lineRule="exact"/>
        <w:ind w:firstLine="960" w:firstLineChars="300"/>
        <w:rPr>
          <w:sz w:val="32"/>
        </w:rPr>
      </w:pPr>
      <w:r>
        <w:rPr>
          <w:sz w:val="32"/>
        </w:rPr>
        <w:t>采 购 人：</w:t>
      </w:r>
      <w:r>
        <w:rPr>
          <w:rFonts w:hint="eastAsia"/>
          <w:sz w:val="32"/>
        </w:rPr>
        <w:t>昆明信息港传媒有限责任公司</w:t>
      </w:r>
    </w:p>
    <w:p>
      <w:pPr>
        <w:tabs>
          <w:tab w:val="left" w:pos="6219"/>
        </w:tabs>
        <w:autoSpaceDE w:val="0"/>
        <w:autoSpaceDN w:val="0"/>
        <w:adjustRightInd w:val="0"/>
        <w:snapToGrid w:val="0"/>
        <w:spacing w:line="360" w:lineRule="auto"/>
        <w:ind w:firstLine="1303" w:firstLineChars="439"/>
        <w:rPr>
          <w:rFonts w:eastAsia="仿宋_GB2312"/>
          <w:w w:val="99"/>
          <w:kern w:val="0"/>
          <w:sz w:val="30"/>
          <w:szCs w:val="30"/>
        </w:rPr>
      </w:pPr>
    </w:p>
    <w:p>
      <w:pPr>
        <w:tabs>
          <w:tab w:val="left" w:pos="6252"/>
        </w:tabs>
        <w:autoSpaceDE w:val="0"/>
        <w:autoSpaceDN w:val="0"/>
        <w:adjustRightInd w:val="0"/>
        <w:snapToGrid w:val="0"/>
        <w:spacing w:line="360" w:lineRule="auto"/>
        <w:jc w:val="left"/>
        <w:rPr>
          <w:rFonts w:eastAsia="仿宋_GB2312"/>
          <w:b/>
          <w:w w:val="99"/>
          <w:kern w:val="0"/>
          <w:sz w:val="30"/>
          <w:szCs w:val="30"/>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center"/>
        <w:rPr>
          <w:rFonts w:eastAsia="方正仿宋_GBK"/>
          <w:kern w:val="0"/>
          <w:sz w:val="36"/>
          <w:szCs w:val="36"/>
        </w:rPr>
      </w:pPr>
      <w:r>
        <w:rPr>
          <w:rFonts w:eastAsia="方正仿宋_GBK"/>
          <w:kern w:val="0"/>
          <w:sz w:val="36"/>
          <w:szCs w:val="36"/>
        </w:rPr>
        <w:t>20</w:t>
      </w:r>
      <w:r>
        <w:rPr>
          <w:rFonts w:hint="eastAsia" w:eastAsia="方正仿宋_GBK"/>
          <w:kern w:val="0"/>
          <w:sz w:val="36"/>
          <w:szCs w:val="36"/>
        </w:rPr>
        <w:t>20</w:t>
      </w:r>
      <w:r>
        <w:rPr>
          <w:rFonts w:eastAsia="方正仿宋_GBK"/>
          <w:kern w:val="0"/>
          <w:sz w:val="36"/>
          <w:szCs w:val="36"/>
        </w:rPr>
        <w:t>年</w:t>
      </w:r>
      <w:r>
        <w:rPr>
          <w:rFonts w:hint="eastAsia" w:eastAsia="方正仿宋_GBK"/>
          <w:kern w:val="0"/>
          <w:sz w:val="36"/>
          <w:szCs w:val="36"/>
        </w:rPr>
        <w:t>11</w:t>
      </w:r>
      <w:r>
        <w:rPr>
          <w:rFonts w:eastAsia="方正仿宋_GBK"/>
          <w:kern w:val="0"/>
          <w:sz w:val="36"/>
          <w:szCs w:val="36"/>
        </w:rPr>
        <w:t>月</w:t>
      </w:r>
      <w:r>
        <w:rPr>
          <w:rFonts w:hint="eastAsia" w:eastAsia="方正仿宋_GBK"/>
          <w:kern w:val="0"/>
          <w:sz w:val="36"/>
          <w:szCs w:val="36"/>
          <w:lang w:val="en-US" w:eastAsia="zh-CN"/>
        </w:rPr>
        <w:t>23</w:t>
      </w:r>
      <w:r>
        <w:rPr>
          <w:rFonts w:eastAsia="方正仿宋_GBK"/>
          <w:kern w:val="0"/>
          <w:sz w:val="36"/>
          <w:szCs w:val="36"/>
        </w:rPr>
        <w:t>日</w:t>
      </w:r>
      <w:bookmarkStart w:id="12" w:name="_GoBack"/>
      <w:bookmarkEnd w:id="12"/>
    </w:p>
    <w:p>
      <w:pPr>
        <w:autoSpaceDE w:val="0"/>
        <w:autoSpaceDN w:val="0"/>
        <w:adjustRightInd w:val="0"/>
        <w:snapToGrid w:val="0"/>
        <w:spacing w:line="360" w:lineRule="auto"/>
        <w:jc w:val="center"/>
        <w:rPr>
          <w:rFonts w:eastAsia="方正仿宋_GBK"/>
          <w:kern w:val="0"/>
          <w:sz w:val="36"/>
          <w:szCs w:val="36"/>
        </w:rPr>
      </w:pPr>
    </w:p>
    <w:p>
      <w:pPr>
        <w:jc w:val="center"/>
        <w:rPr>
          <w:rFonts w:asciiTheme="minorEastAsia" w:hAnsiTheme="minorEastAsia" w:eastAsiaTheme="minorEastAsia"/>
          <w:sz w:val="44"/>
          <w:szCs w:val="44"/>
        </w:rPr>
      </w:pPr>
      <w:r>
        <w:rPr>
          <w:rFonts w:hint="eastAsia" w:asciiTheme="minorEastAsia" w:hAnsiTheme="minorEastAsia" w:eastAsiaTheme="minorEastAsia"/>
          <w:sz w:val="44"/>
          <w:szCs w:val="44"/>
        </w:rPr>
        <w:t>昆明信息港2020年办公电脑设备采购询价</w:t>
      </w:r>
      <w:r>
        <w:rPr>
          <w:rFonts w:asciiTheme="minorEastAsia" w:hAnsiTheme="minorEastAsia" w:eastAsiaTheme="minorEastAsia"/>
          <w:sz w:val="44"/>
          <w:szCs w:val="44"/>
        </w:rPr>
        <w:t>文件</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rPr>
        <w:t>询价</w:t>
      </w:r>
      <w:r>
        <w:rPr>
          <w:rFonts w:ascii="仿宋" w:hAnsi="仿宋" w:eastAsia="仿宋"/>
          <w:sz w:val="32"/>
          <w:szCs w:val="32"/>
        </w:rPr>
        <w:t>邀请</w:t>
      </w:r>
      <w:r>
        <w:rPr>
          <w:rFonts w:hint="eastAsia" w:ascii="仿宋" w:hAnsi="仿宋" w:eastAsia="仿宋"/>
          <w:sz w:val="32"/>
          <w:szCs w:val="32"/>
        </w:rPr>
        <w:t>：</w:t>
      </w:r>
    </w:p>
    <w:p>
      <w:pPr>
        <w:ind w:firstLine="640" w:firstLineChars="200"/>
        <w:rPr>
          <w:rFonts w:ascii="仿宋" w:hAnsi="仿宋" w:eastAsia="仿宋" w:cs="仿宋_GB2312"/>
          <w:color w:val="000000"/>
          <w:kern w:val="0"/>
          <w:sz w:val="32"/>
          <w:szCs w:val="32"/>
        </w:rPr>
      </w:pPr>
      <w:r>
        <w:rPr>
          <w:rFonts w:hint="eastAsia" w:ascii="仿宋" w:hAnsi="仿宋" w:eastAsia="仿宋"/>
          <w:sz w:val="32"/>
          <w:szCs w:val="32"/>
        </w:rPr>
        <w:t>昆明信息港传媒有限责任公司</w:t>
      </w:r>
      <w:r>
        <w:rPr>
          <w:rFonts w:hint="eastAsia" w:ascii="仿宋" w:hAnsi="仿宋" w:eastAsia="仿宋" w:cs="仿宋_GB2312"/>
          <w:color w:val="000000"/>
          <w:kern w:val="0"/>
          <w:sz w:val="32"/>
          <w:szCs w:val="32"/>
        </w:rPr>
        <w:t>需进行办公电脑设备采购，</w:t>
      </w:r>
      <w:r>
        <w:rPr>
          <w:rFonts w:ascii="仿宋" w:hAnsi="仿宋" w:eastAsia="仿宋"/>
          <w:sz w:val="32"/>
          <w:szCs w:val="32"/>
        </w:rPr>
        <w:t>请具有承接此项目能力的供应商</w:t>
      </w:r>
      <w:r>
        <w:rPr>
          <w:rFonts w:hint="eastAsia" w:ascii="仿宋" w:hAnsi="仿宋" w:eastAsia="仿宋"/>
          <w:sz w:val="32"/>
          <w:szCs w:val="32"/>
        </w:rPr>
        <w:t>按照相关要求参加询价。</w:t>
      </w:r>
    </w:p>
    <w:p>
      <w:pPr>
        <w:ind w:firstLine="640" w:firstLineChars="200"/>
        <w:rPr>
          <w:rFonts w:ascii="仿宋" w:hAnsi="仿宋" w:eastAsia="仿宋"/>
          <w:sz w:val="32"/>
          <w:szCs w:val="32"/>
        </w:rPr>
      </w:pPr>
      <w:r>
        <w:rPr>
          <w:rFonts w:ascii="仿宋" w:hAnsi="仿宋" w:eastAsia="仿宋"/>
          <w:sz w:val="32"/>
          <w:szCs w:val="32"/>
        </w:rPr>
        <w:t>二、项目需求</w:t>
      </w:r>
      <w:r>
        <w:rPr>
          <w:rFonts w:hint="eastAsia"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（一）项目名称：</w:t>
      </w:r>
      <w:r>
        <w:rPr>
          <w:rFonts w:hint="eastAsia" w:ascii="仿宋" w:hAnsi="仿宋" w:eastAsia="仿宋"/>
          <w:sz w:val="32"/>
          <w:szCs w:val="32"/>
        </w:rPr>
        <w:t>昆明信息港2020年办公电脑设备采购</w:t>
      </w:r>
    </w:p>
    <w:p>
      <w:pPr>
        <w:ind w:firstLine="640" w:firstLineChars="200"/>
        <w:rPr>
          <w:rFonts w:ascii="仿宋" w:hAnsi="仿宋" w:eastAsia="仿宋"/>
          <w:sz w:val="32"/>
          <w:szCs w:val="32"/>
        </w:rPr>
      </w:pPr>
      <w:r>
        <w:rPr>
          <w:rFonts w:ascii="仿宋" w:hAnsi="仿宋" w:eastAsia="仿宋"/>
          <w:sz w:val="32"/>
          <w:szCs w:val="32"/>
        </w:rPr>
        <w:t>（二）项目内容：</w:t>
      </w:r>
    </w:p>
    <w:p>
      <w:pPr>
        <w:ind w:firstLine="640" w:firstLineChars="200"/>
        <w:rPr>
          <w:rFonts w:ascii="仿宋" w:hAnsi="仿宋" w:eastAsia="仿宋"/>
          <w:sz w:val="32"/>
          <w:szCs w:val="32"/>
        </w:rPr>
      </w:pPr>
      <w:r>
        <w:rPr>
          <w:rFonts w:hint="eastAsia" w:ascii="仿宋" w:hAnsi="仿宋" w:eastAsia="仿宋"/>
          <w:sz w:val="32"/>
          <w:szCs w:val="32"/>
        </w:rPr>
        <w:t>1.台式电脑21台</w:t>
      </w:r>
      <w:r>
        <w:rPr>
          <w:rFonts w:hint="eastAsia" w:ascii="仿宋" w:hAnsi="仿宋" w:eastAsia="仿宋"/>
          <w:sz w:val="32"/>
          <w:szCs w:val="32"/>
        </w:rPr>
        <w:cr/>
      </w:r>
      <w:r>
        <w:rPr>
          <w:rFonts w:hint="eastAsia" w:ascii="仿宋" w:hAnsi="仿宋" w:eastAsia="仿宋"/>
          <w:sz w:val="32"/>
          <w:szCs w:val="32"/>
        </w:rPr>
        <w:t xml:space="preserve">    台式电脑，国内知名品牌，IDC台式电脑排名前三品牌；</w:t>
      </w:r>
      <w:r>
        <w:rPr>
          <w:rFonts w:hint="eastAsia" w:ascii="仿宋" w:hAnsi="仿宋" w:eastAsia="仿宋"/>
          <w:sz w:val="32"/>
          <w:szCs w:val="32"/>
        </w:rPr>
        <w:cr/>
      </w:r>
      <w:r>
        <w:rPr>
          <w:rFonts w:hint="eastAsia" w:ascii="仿宋" w:hAnsi="仿宋" w:eastAsia="仿宋"/>
          <w:sz w:val="32"/>
          <w:szCs w:val="32"/>
        </w:rPr>
        <w:t xml:space="preserve">    主板：Intel B450及以上；</w:t>
      </w:r>
      <w:r>
        <w:rPr>
          <w:rFonts w:hint="eastAsia" w:ascii="仿宋" w:hAnsi="仿宋" w:eastAsia="仿宋"/>
          <w:sz w:val="32"/>
          <w:szCs w:val="32"/>
        </w:rPr>
        <w:cr/>
      </w:r>
      <w:r>
        <w:rPr>
          <w:rFonts w:hint="eastAsia" w:ascii="仿宋" w:hAnsi="仿宋" w:eastAsia="仿宋"/>
          <w:sz w:val="32"/>
          <w:szCs w:val="32"/>
        </w:rPr>
        <w:t xml:space="preserve">    CPU:≥ R5-2400（4核,基准频率3.6GHZ/最大加速频率3.9GHZ）；</w:t>
      </w:r>
      <w:r>
        <w:rPr>
          <w:rFonts w:hint="eastAsia" w:ascii="仿宋" w:hAnsi="仿宋" w:eastAsia="仿宋"/>
          <w:sz w:val="32"/>
          <w:szCs w:val="32"/>
        </w:rPr>
        <w:cr/>
      </w:r>
      <w:r>
        <w:rPr>
          <w:rFonts w:hint="eastAsia" w:ascii="仿宋" w:hAnsi="仿宋" w:eastAsia="仿宋"/>
          <w:sz w:val="32"/>
          <w:szCs w:val="32"/>
        </w:rPr>
        <w:t xml:space="preserve">    电源：110/220V 180W ；</w:t>
      </w:r>
      <w:r>
        <w:rPr>
          <w:rFonts w:hint="eastAsia" w:ascii="仿宋" w:hAnsi="仿宋" w:eastAsia="仿宋"/>
          <w:sz w:val="32"/>
          <w:szCs w:val="32"/>
        </w:rPr>
        <w:cr/>
      </w:r>
      <w:r>
        <w:rPr>
          <w:rFonts w:hint="eastAsia" w:ascii="仿宋" w:hAnsi="仿宋" w:eastAsia="仿宋"/>
          <w:sz w:val="32"/>
          <w:szCs w:val="32"/>
        </w:rPr>
        <w:t xml:space="preserve">    内存：≥配置 8G DDR4 内存，提供双内存槽位,最大支持32G内存容量；</w:t>
      </w:r>
      <w:r>
        <w:rPr>
          <w:rFonts w:hint="eastAsia" w:ascii="仿宋" w:hAnsi="仿宋" w:eastAsia="仿宋"/>
          <w:sz w:val="32"/>
          <w:szCs w:val="32"/>
        </w:rPr>
        <w:cr/>
      </w:r>
      <w:r>
        <w:rPr>
          <w:rFonts w:hint="eastAsia" w:ascii="仿宋" w:hAnsi="仿宋" w:eastAsia="仿宋"/>
          <w:sz w:val="32"/>
          <w:szCs w:val="32"/>
        </w:rPr>
        <w:t xml:space="preserve">    硬盘：≥1T SATA3 7200rpm 硬盘和512GB SSD固态硬盘；</w:t>
      </w:r>
      <w:r>
        <w:rPr>
          <w:rFonts w:hint="eastAsia" w:ascii="仿宋" w:hAnsi="仿宋" w:eastAsia="仿宋"/>
          <w:sz w:val="32"/>
          <w:szCs w:val="32"/>
        </w:rPr>
        <w:cr/>
      </w:r>
      <w:r>
        <w:rPr>
          <w:rFonts w:hint="eastAsia" w:ascii="仿宋" w:hAnsi="仿宋" w:eastAsia="仿宋"/>
          <w:sz w:val="32"/>
          <w:szCs w:val="32"/>
        </w:rPr>
        <w:t xml:space="preserve">    显卡：≥VEGA11集成显卡；</w:t>
      </w:r>
      <w:r>
        <w:rPr>
          <w:rFonts w:hint="eastAsia" w:ascii="仿宋" w:hAnsi="仿宋" w:eastAsia="仿宋"/>
          <w:sz w:val="32"/>
          <w:szCs w:val="32"/>
        </w:rPr>
        <w:cr/>
      </w:r>
      <w:r>
        <w:rPr>
          <w:rFonts w:hint="eastAsia" w:ascii="仿宋" w:hAnsi="仿宋" w:eastAsia="仿宋"/>
          <w:sz w:val="32"/>
          <w:szCs w:val="32"/>
        </w:rPr>
        <w:t xml:space="preserve">    网卡：802.11ac WI-FI 5无线网卡+蓝牙和千兆有线网卡；</w:t>
      </w:r>
      <w:r>
        <w:rPr>
          <w:rFonts w:hint="eastAsia" w:ascii="仿宋" w:hAnsi="仿宋" w:eastAsia="仿宋"/>
          <w:sz w:val="32"/>
          <w:szCs w:val="32"/>
        </w:rPr>
        <w:cr/>
      </w:r>
      <w:r>
        <w:rPr>
          <w:rFonts w:hint="eastAsia" w:ascii="仿宋" w:hAnsi="仿宋" w:eastAsia="仿宋"/>
          <w:sz w:val="32"/>
          <w:szCs w:val="32"/>
        </w:rPr>
        <w:t xml:space="preserve">    声卡：集成声卡；</w:t>
      </w:r>
      <w:r>
        <w:rPr>
          <w:rFonts w:hint="eastAsia" w:ascii="仿宋" w:hAnsi="仿宋" w:eastAsia="仿宋"/>
          <w:sz w:val="32"/>
          <w:szCs w:val="32"/>
        </w:rPr>
        <w:cr/>
      </w:r>
      <w:r>
        <w:rPr>
          <w:rFonts w:hint="eastAsia" w:ascii="仿宋" w:hAnsi="仿宋" w:eastAsia="仿宋"/>
          <w:sz w:val="32"/>
          <w:szCs w:val="32"/>
        </w:rPr>
        <w:t xml:space="preserve">    显示器：≥23寸IPS面板宽屏低蓝光液晶显示器, 显示器具有低蓝光护眼功能</w:t>
      </w:r>
      <w:r>
        <w:rPr>
          <w:rFonts w:hint="eastAsia" w:ascii="仿宋" w:hAnsi="仿宋" w:eastAsia="仿宋"/>
          <w:sz w:val="32"/>
          <w:szCs w:val="32"/>
        </w:rPr>
        <w:cr/>
      </w:r>
      <w:r>
        <w:rPr>
          <w:rFonts w:hint="eastAsia" w:ascii="仿宋" w:hAnsi="仿宋" w:eastAsia="仿宋"/>
          <w:sz w:val="32"/>
          <w:szCs w:val="32"/>
        </w:rPr>
        <w:t xml:space="preserve">    键盘、鼠标：原厂USB防水键盘、抗菌鼠标；</w:t>
      </w:r>
      <w:r>
        <w:rPr>
          <w:rFonts w:hint="eastAsia" w:ascii="仿宋" w:hAnsi="仿宋" w:eastAsia="仿宋"/>
          <w:sz w:val="32"/>
          <w:szCs w:val="32"/>
        </w:rPr>
        <w:cr/>
      </w:r>
      <w:r>
        <w:rPr>
          <w:rFonts w:hint="eastAsia" w:ascii="仿宋" w:hAnsi="仿宋" w:eastAsia="仿宋"/>
          <w:sz w:val="32"/>
          <w:szCs w:val="32"/>
        </w:rPr>
        <w:t xml:space="preserve">    接口：≥8个USB接口(前置4个USB 3.1 G1，后置4个USB 2.0)、1组PS/2接口、VGA+HDMI接口（VGA非转接）；</w:t>
      </w:r>
      <w:r>
        <w:rPr>
          <w:rFonts w:hint="eastAsia" w:ascii="仿宋" w:hAnsi="仿宋" w:eastAsia="仿宋"/>
          <w:sz w:val="32"/>
          <w:szCs w:val="32"/>
        </w:rPr>
        <w:cr/>
      </w:r>
      <w:r>
        <w:rPr>
          <w:rFonts w:hint="eastAsia" w:ascii="仿宋" w:hAnsi="仿宋" w:eastAsia="仿宋"/>
          <w:sz w:val="32"/>
          <w:szCs w:val="32"/>
        </w:rPr>
        <w:t xml:space="preserve">    扩展槽位：≥1个PCI-E*16、2个PCI-E*1槽位；</w:t>
      </w:r>
      <w:r>
        <w:rPr>
          <w:rFonts w:hint="eastAsia" w:ascii="仿宋" w:hAnsi="仿宋" w:eastAsia="仿宋"/>
          <w:sz w:val="32"/>
          <w:szCs w:val="32"/>
        </w:rPr>
        <w:cr/>
      </w:r>
      <w:r>
        <w:rPr>
          <w:rFonts w:hint="eastAsia" w:ascii="仿宋" w:hAnsi="仿宋" w:eastAsia="仿宋"/>
          <w:sz w:val="32"/>
          <w:szCs w:val="32"/>
        </w:rPr>
        <w:t xml:space="preserve">    系统：原厂预装正版WIN 10 64位操作系统；</w:t>
      </w:r>
      <w:r>
        <w:rPr>
          <w:rFonts w:hint="eastAsia" w:ascii="仿宋" w:hAnsi="仿宋" w:eastAsia="仿宋"/>
          <w:sz w:val="32"/>
          <w:szCs w:val="32"/>
        </w:rPr>
        <w:cr/>
      </w:r>
      <w:r>
        <w:rPr>
          <w:rFonts w:hint="eastAsia" w:ascii="仿宋" w:hAnsi="仿宋" w:eastAsia="仿宋"/>
          <w:sz w:val="32"/>
          <w:szCs w:val="32"/>
        </w:rPr>
        <w:t xml:space="preserve">    售后服务：三年原厂上门保修服务，包括7*24小时全天候售后电话技术支持，在“三包”基础上对主要部件提供3年服务及第二自然日（含节假日）上门服务工程师带配件上门服务</w:t>
      </w:r>
      <w:r>
        <w:rPr>
          <w:rFonts w:hint="eastAsia" w:ascii="仿宋" w:hAnsi="仿宋" w:eastAsia="仿宋"/>
          <w:sz w:val="32"/>
          <w:szCs w:val="32"/>
        </w:rPr>
        <w:cr/>
      </w:r>
      <w:r>
        <w:rPr>
          <w:rFonts w:hint="eastAsia" w:ascii="仿宋" w:hAnsi="仿宋" w:eastAsia="仿宋"/>
          <w:sz w:val="32"/>
          <w:szCs w:val="32"/>
        </w:rPr>
        <w:t xml:space="preserve">    供货时产品配置参数及资料必须与招标一致否则拒绝验收。</w:t>
      </w:r>
      <w:r>
        <w:rPr>
          <w:rFonts w:hint="eastAsia" w:ascii="仿宋" w:hAnsi="仿宋" w:eastAsia="仿宋"/>
          <w:sz w:val="32"/>
          <w:szCs w:val="32"/>
        </w:rPr>
        <w:cr/>
      </w:r>
      <w:r>
        <w:rPr>
          <w:rFonts w:hint="eastAsia" w:ascii="宋体" w:hAnsi="宋体" w:cs="宋体"/>
          <w:sz w:val="32"/>
          <w:szCs w:val="32"/>
        </w:rPr>
        <w:t> </w:t>
      </w:r>
      <w:r>
        <w:rPr>
          <w:rFonts w:hint="eastAsia" w:ascii="仿宋" w:hAnsi="仿宋" w:eastAsia="仿宋" w:cs="仿宋"/>
          <w:sz w:val="32"/>
          <w:szCs w:val="32"/>
        </w:rPr>
        <w:cr/>
      </w:r>
      <w:r>
        <w:rPr>
          <w:rFonts w:hint="eastAsia" w:ascii="仿宋" w:hAnsi="仿宋" w:eastAsia="仿宋" w:cs="仿宋"/>
          <w:sz w:val="32"/>
          <w:szCs w:val="32"/>
        </w:rPr>
        <w:t xml:space="preserve">    </w:t>
      </w:r>
      <w:r>
        <w:rPr>
          <w:rFonts w:hint="eastAsia" w:ascii="仿宋" w:hAnsi="仿宋" w:eastAsia="仿宋"/>
          <w:sz w:val="32"/>
          <w:szCs w:val="32"/>
        </w:rPr>
        <w:t>2.台式电脑12台</w:t>
      </w:r>
      <w:r>
        <w:rPr>
          <w:rFonts w:hint="eastAsia" w:ascii="仿宋" w:hAnsi="仿宋" w:eastAsia="仿宋"/>
          <w:sz w:val="32"/>
          <w:szCs w:val="32"/>
        </w:rPr>
        <w:cr/>
      </w:r>
      <w:r>
        <w:rPr>
          <w:rFonts w:hint="eastAsia" w:ascii="仿宋" w:hAnsi="仿宋" w:eastAsia="仿宋"/>
          <w:sz w:val="32"/>
          <w:szCs w:val="32"/>
        </w:rPr>
        <w:t xml:space="preserve">    台式电脑，国内知名品牌，IDC台式电脑排名前三品牌；</w:t>
      </w:r>
      <w:r>
        <w:rPr>
          <w:rFonts w:hint="eastAsia" w:ascii="仿宋" w:hAnsi="仿宋" w:eastAsia="仿宋"/>
          <w:sz w:val="32"/>
          <w:szCs w:val="32"/>
        </w:rPr>
        <w:cr/>
      </w:r>
      <w:r>
        <w:rPr>
          <w:rFonts w:hint="eastAsia" w:ascii="仿宋" w:hAnsi="仿宋" w:eastAsia="仿宋"/>
          <w:sz w:val="32"/>
          <w:szCs w:val="32"/>
        </w:rPr>
        <w:t xml:space="preserve">    主板：Intel B450及以上；</w:t>
      </w:r>
      <w:r>
        <w:rPr>
          <w:rFonts w:hint="eastAsia" w:ascii="仿宋" w:hAnsi="仿宋" w:eastAsia="仿宋"/>
          <w:sz w:val="32"/>
          <w:szCs w:val="32"/>
        </w:rPr>
        <w:cr/>
      </w:r>
      <w:r>
        <w:rPr>
          <w:rFonts w:hint="eastAsia" w:ascii="仿宋" w:hAnsi="仿宋" w:eastAsia="仿宋"/>
          <w:sz w:val="32"/>
          <w:szCs w:val="32"/>
        </w:rPr>
        <w:t xml:space="preserve">    CPU:≥CPU I5-10400F（6核,3.2GHz主频,12MB缓存,14纳米制程）；</w:t>
      </w:r>
      <w:r>
        <w:rPr>
          <w:rFonts w:hint="eastAsia" w:ascii="仿宋" w:hAnsi="仿宋" w:eastAsia="仿宋"/>
          <w:sz w:val="32"/>
          <w:szCs w:val="32"/>
        </w:rPr>
        <w:cr/>
      </w:r>
      <w:r>
        <w:rPr>
          <w:rFonts w:hint="eastAsia" w:ascii="仿宋" w:hAnsi="仿宋" w:eastAsia="仿宋"/>
          <w:sz w:val="32"/>
          <w:szCs w:val="32"/>
        </w:rPr>
        <w:t xml:space="preserve">    电源：110/220V 180W；</w:t>
      </w:r>
      <w:r>
        <w:rPr>
          <w:rFonts w:hint="eastAsia" w:ascii="仿宋" w:hAnsi="仿宋" w:eastAsia="仿宋"/>
          <w:sz w:val="32"/>
          <w:szCs w:val="32"/>
        </w:rPr>
        <w:cr/>
      </w:r>
      <w:r>
        <w:rPr>
          <w:rFonts w:hint="eastAsia" w:ascii="仿宋" w:hAnsi="仿宋" w:eastAsia="仿宋"/>
          <w:sz w:val="32"/>
          <w:szCs w:val="32"/>
        </w:rPr>
        <w:t xml:space="preserve">    内存：≥配置 16G DDR4 内存，提供双内存槽位,最大支持32G内存容量；</w:t>
      </w:r>
      <w:r>
        <w:rPr>
          <w:rFonts w:hint="eastAsia" w:ascii="仿宋" w:hAnsi="仿宋" w:eastAsia="仿宋"/>
          <w:sz w:val="32"/>
          <w:szCs w:val="32"/>
        </w:rPr>
        <w:cr/>
      </w:r>
      <w:r>
        <w:rPr>
          <w:rFonts w:hint="eastAsia" w:ascii="仿宋" w:hAnsi="仿宋" w:eastAsia="仿宋"/>
          <w:sz w:val="32"/>
          <w:szCs w:val="32"/>
        </w:rPr>
        <w:t xml:space="preserve">    硬盘：≥1T SATA3 7200rpm 硬盘和256GB SSD固态硬盘；</w:t>
      </w:r>
      <w:r>
        <w:rPr>
          <w:rFonts w:hint="eastAsia" w:ascii="仿宋" w:hAnsi="仿宋" w:eastAsia="仿宋"/>
          <w:sz w:val="32"/>
          <w:szCs w:val="32"/>
        </w:rPr>
        <w:cr/>
      </w:r>
      <w:r>
        <w:rPr>
          <w:rFonts w:hint="eastAsia" w:ascii="仿宋" w:hAnsi="仿宋" w:eastAsia="仿宋"/>
          <w:sz w:val="32"/>
          <w:szCs w:val="32"/>
        </w:rPr>
        <w:t xml:space="preserve">    显卡：≥4G DDR5独立显卡GPU频率高达1183MHZ,显存位宽128位</w:t>
      </w:r>
      <w:r>
        <w:rPr>
          <w:rFonts w:hint="eastAsia" w:ascii="仿宋" w:hAnsi="仿宋" w:eastAsia="仿宋"/>
          <w:sz w:val="32"/>
          <w:szCs w:val="32"/>
        </w:rPr>
        <w:cr/>
      </w:r>
      <w:r>
        <w:rPr>
          <w:rFonts w:hint="eastAsia" w:ascii="仿宋" w:hAnsi="仿宋" w:eastAsia="仿宋"/>
          <w:sz w:val="32"/>
          <w:szCs w:val="32"/>
        </w:rPr>
        <w:t xml:space="preserve">    网卡：802.11ac WI-FI 5无线网卡+蓝牙和千兆有线网卡；</w:t>
      </w:r>
      <w:r>
        <w:rPr>
          <w:rFonts w:hint="eastAsia" w:ascii="仿宋" w:hAnsi="仿宋" w:eastAsia="仿宋"/>
          <w:sz w:val="32"/>
          <w:szCs w:val="32"/>
        </w:rPr>
        <w:cr/>
      </w:r>
      <w:r>
        <w:rPr>
          <w:rFonts w:hint="eastAsia" w:ascii="仿宋" w:hAnsi="仿宋" w:eastAsia="仿宋"/>
          <w:sz w:val="32"/>
          <w:szCs w:val="32"/>
        </w:rPr>
        <w:t xml:space="preserve">    声卡：集成声卡；</w:t>
      </w:r>
      <w:r>
        <w:rPr>
          <w:rFonts w:hint="eastAsia" w:ascii="仿宋" w:hAnsi="仿宋" w:eastAsia="仿宋"/>
          <w:sz w:val="32"/>
          <w:szCs w:val="32"/>
        </w:rPr>
        <w:cr/>
      </w:r>
      <w:r>
        <w:rPr>
          <w:rFonts w:hint="eastAsia" w:ascii="仿宋" w:hAnsi="仿宋" w:eastAsia="仿宋"/>
          <w:sz w:val="32"/>
          <w:szCs w:val="32"/>
        </w:rPr>
        <w:t xml:space="preserve">    显示器：≥23寸IPS面板宽屏低蓝光液晶显示器, 显示器具有低蓝光护眼功能</w:t>
      </w:r>
      <w:r>
        <w:rPr>
          <w:rFonts w:hint="eastAsia" w:ascii="仿宋" w:hAnsi="仿宋" w:eastAsia="仿宋"/>
          <w:sz w:val="32"/>
          <w:szCs w:val="32"/>
        </w:rPr>
        <w:cr/>
      </w:r>
      <w:r>
        <w:rPr>
          <w:rFonts w:hint="eastAsia" w:ascii="仿宋" w:hAnsi="仿宋" w:eastAsia="仿宋"/>
          <w:sz w:val="32"/>
          <w:szCs w:val="32"/>
        </w:rPr>
        <w:t xml:space="preserve">    键盘、鼠标：原厂USB防水键盘、抗菌鼠标；</w:t>
      </w:r>
      <w:r>
        <w:rPr>
          <w:rFonts w:hint="eastAsia" w:ascii="仿宋" w:hAnsi="仿宋" w:eastAsia="仿宋"/>
          <w:sz w:val="32"/>
          <w:szCs w:val="32"/>
        </w:rPr>
        <w:cr/>
      </w:r>
      <w:r>
        <w:rPr>
          <w:rFonts w:hint="eastAsia" w:ascii="仿宋" w:hAnsi="仿宋" w:eastAsia="仿宋"/>
          <w:sz w:val="32"/>
          <w:szCs w:val="32"/>
        </w:rPr>
        <w:t xml:space="preserve">    接口：≥8个USB接口(前置4个USB 3.1 G1，后置4个USB 2.0)、1组PS/2接口、VGA+HDMI接口（VGA非转接）；</w:t>
      </w:r>
      <w:r>
        <w:rPr>
          <w:rFonts w:hint="eastAsia" w:ascii="仿宋" w:hAnsi="仿宋" w:eastAsia="仿宋"/>
          <w:sz w:val="32"/>
          <w:szCs w:val="32"/>
        </w:rPr>
        <w:cr/>
      </w:r>
      <w:r>
        <w:rPr>
          <w:rFonts w:hint="eastAsia" w:ascii="仿宋" w:hAnsi="仿宋" w:eastAsia="仿宋"/>
          <w:sz w:val="32"/>
          <w:szCs w:val="32"/>
        </w:rPr>
        <w:t xml:space="preserve">    扩展槽位：≥1个PCI-E*16、2个PCI-E*1槽位；</w:t>
      </w:r>
      <w:r>
        <w:rPr>
          <w:rFonts w:hint="eastAsia" w:ascii="仿宋" w:hAnsi="仿宋" w:eastAsia="仿宋"/>
          <w:sz w:val="32"/>
          <w:szCs w:val="32"/>
        </w:rPr>
        <w:cr/>
      </w:r>
      <w:r>
        <w:rPr>
          <w:rFonts w:hint="eastAsia" w:ascii="仿宋" w:hAnsi="仿宋" w:eastAsia="仿宋"/>
          <w:sz w:val="32"/>
          <w:szCs w:val="32"/>
        </w:rPr>
        <w:t xml:space="preserve">    系统：原厂预装正版WIN 10 64位操作系统；</w:t>
      </w:r>
      <w:r>
        <w:rPr>
          <w:rFonts w:hint="eastAsia" w:ascii="仿宋" w:hAnsi="仿宋" w:eastAsia="仿宋"/>
          <w:sz w:val="32"/>
          <w:szCs w:val="32"/>
        </w:rPr>
        <w:cr/>
      </w:r>
      <w:r>
        <w:rPr>
          <w:rFonts w:hint="eastAsia" w:ascii="仿宋" w:hAnsi="仿宋" w:eastAsia="仿宋"/>
          <w:sz w:val="32"/>
          <w:szCs w:val="32"/>
        </w:rPr>
        <w:t xml:space="preserve">    售后服务：三年原厂上门保修服务，包括7*24小时全天候售后电话技术支持，在“三包”基础上对主要部件提供3年服务及第二自然日（含节假日）上门服务工程师带配件上门服务</w:t>
      </w:r>
      <w:r>
        <w:rPr>
          <w:rFonts w:hint="eastAsia" w:ascii="仿宋" w:hAnsi="仿宋" w:eastAsia="仿宋"/>
          <w:sz w:val="32"/>
          <w:szCs w:val="32"/>
        </w:rPr>
        <w:cr/>
      </w:r>
      <w:r>
        <w:rPr>
          <w:rFonts w:hint="eastAsia" w:ascii="仿宋" w:hAnsi="仿宋" w:eastAsia="仿宋"/>
          <w:sz w:val="32"/>
          <w:szCs w:val="32"/>
        </w:rPr>
        <w:t xml:space="preserve">    供货时产品配置参数及资料必须与招标一致否则拒绝验收。</w:t>
      </w:r>
    </w:p>
    <w:p>
      <w:pPr>
        <w:ind w:firstLine="643" w:firstLineChars="200"/>
        <w:rPr>
          <w:rFonts w:ascii="仿宋" w:hAnsi="仿宋" w:eastAsia="仿宋" w:cs="仿宋"/>
          <w:sz w:val="32"/>
          <w:szCs w:val="32"/>
        </w:rPr>
      </w:pPr>
      <w:r>
        <w:rPr>
          <w:rFonts w:hint="eastAsia" w:ascii="仿宋" w:hAnsi="仿宋" w:eastAsia="仿宋"/>
          <w:b/>
          <w:bCs/>
          <w:sz w:val="32"/>
          <w:szCs w:val="32"/>
        </w:rPr>
        <w:t>采购预算：￥155000元</w:t>
      </w:r>
    </w:p>
    <w:p>
      <w:pPr>
        <w:ind w:firstLine="640" w:firstLineChars="200"/>
        <w:rPr>
          <w:rFonts w:ascii="仿宋" w:hAnsi="仿宋" w:eastAsia="仿宋"/>
          <w:sz w:val="32"/>
          <w:szCs w:val="32"/>
        </w:rPr>
      </w:pPr>
      <w:r>
        <w:rPr>
          <w:rFonts w:ascii="仿宋" w:hAnsi="仿宋" w:eastAsia="仿宋"/>
          <w:sz w:val="32"/>
          <w:szCs w:val="32"/>
        </w:rPr>
        <w:t>三、采购方式：</w:t>
      </w:r>
      <w:r>
        <w:rPr>
          <w:rFonts w:hint="eastAsia" w:ascii="仿宋" w:hAnsi="仿宋" w:eastAsia="仿宋"/>
          <w:sz w:val="32"/>
          <w:szCs w:val="32"/>
        </w:rPr>
        <w:t>询价采购</w:t>
      </w:r>
    </w:p>
    <w:p>
      <w:pPr>
        <w:ind w:firstLine="640" w:firstLineChars="200"/>
        <w:rPr>
          <w:rFonts w:ascii="仿宋" w:hAnsi="仿宋" w:eastAsia="仿宋"/>
          <w:sz w:val="32"/>
          <w:szCs w:val="32"/>
        </w:rPr>
      </w:pPr>
      <w:r>
        <w:rPr>
          <w:rFonts w:ascii="仿宋" w:hAnsi="仿宋" w:eastAsia="仿宋"/>
          <w:sz w:val="32"/>
          <w:szCs w:val="32"/>
        </w:rPr>
        <w:t>四、供应商资格要求</w:t>
      </w:r>
      <w:r>
        <w:rPr>
          <w:rFonts w:hint="eastAsia" w:ascii="仿宋" w:hAnsi="仿宋" w:eastAsia="仿宋"/>
          <w:sz w:val="32"/>
          <w:szCs w:val="32"/>
        </w:rPr>
        <w:t>：</w:t>
      </w:r>
    </w:p>
    <w:p>
      <w:pPr>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（一）中华人民共和国境内注册的法人或其它组织。</w:t>
      </w:r>
    </w:p>
    <w:p>
      <w:pPr>
        <w:ind w:firstLine="640" w:firstLineChars="200"/>
        <w:rPr>
          <w:rFonts w:ascii="仿宋" w:hAnsi="仿宋" w:eastAsia="仿宋"/>
          <w:sz w:val="32"/>
          <w:szCs w:val="32"/>
          <w:highlight w:val="red"/>
        </w:rPr>
      </w:pPr>
      <w:r>
        <w:rPr>
          <w:rFonts w:ascii="仿宋" w:hAnsi="仿宋" w:eastAsia="仿宋"/>
          <w:sz w:val="32"/>
          <w:szCs w:val="32"/>
        </w:rPr>
        <w:t>（</w:t>
      </w:r>
      <w:r>
        <w:rPr>
          <w:rFonts w:hint="eastAsia" w:ascii="仿宋" w:hAnsi="仿宋" w:eastAsia="仿宋"/>
          <w:sz w:val="32"/>
          <w:szCs w:val="32"/>
        </w:rPr>
        <w:t>二</w:t>
      </w:r>
      <w:r>
        <w:rPr>
          <w:rFonts w:ascii="仿宋" w:hAnsi="仿宋" w:eastAsia="仿宋"/>
          <w:sz w:val="32"/>
          <w:szCs w:val="32"/>
        </w:rPr>
        <w:t>）</w:t>
      </w:r>
      <w:r>
        <w:rPr>
          <w:rFonts w:hint="eastAsia" w:ascii="仿宋" w:hAnsi="仿宋" w:eastAsia="仿宋"/>
          <w:sz w:val="32"/>
          <w:szCs w:val="32"/>
        </w:rPr>
        <w:t>具有售卖电脑及相关设备的资质。</w:t>
      </w:r>
    </w:p>
    <w:p>
      <w:pPr>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三</w:t>
      </w:r>
      <w:r>
        <w:rPr>
          <w:rFonts w:ascii="仿宋" w:hAnsi="仿宋" w:eastAsia="仿宋"/>
          <w:sz w:val="32"/>
          <w:szCs w:val="32"/>
        </w:rPr>
        <w:t>）</w:t>
      </w:r>
      <w:r>
        <w:rPr>
          <w:rFonts w:hint="eastAsia" w:ascii="仿宋" w:hAnsi="仿宋" w:eastAsia="仿宋" w:cs="仿宋_GB2312"/>
          <w:color w:val="000000"/>
          <w:kern w:val="0"/>
          <w:sz w:val="32"/>
          <w:szCs w:val="32"/>
        </w:rPr>
        <w:t>在近三年政府采购中没有重大的违法、违规或其他不良记录</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四</w:t>
      </w:r>
      <w:r>
        <w:rPr>
          <w:rFonts w:ascii="仿宋" w:hAnsi="仿宋" w:eastAsia="仿宋"/>
          <w:sz w:val="32"/>
          <w:szCs w:val="32"/>
        </w:rPr>
        <w:t>）法律、行政法规规定的其他条件。</w:t>
      </w:r>
    </w:p>
    <w:p>
      <w:pPr>
        <w:ind w:firstLine="640" w:firstLineChars="200"/>
        <w:rPr>
          <w:rFonts w:ascii="仿宋" w:hAnsi="仿宋" w:eastAsia="仿宋"/>
          <w:sz w:val="32"/>
          <w:szCs w:val="32"/>
        </w:rPr>
      </w:pPr>
      <w:r>
        <w:rPr>
          <w:rFonts w:ascii="仿宋" w:hAnsi="仿宋" w:eastAsia="仿宋"/>
          <w:sz w:val="32"/>
          <w:szCs w:val="32"/>
        </w:rPr>
        <w:t>五、</w:t>
      </w:r>
      <w:r>
        <w:rPr>
          <w:rFonts w:hint="eastAsia" w:ascii="仿宋" w:hAnsi="仿宋" w:eastAsia="仿宋"/>
          <w:sz w:val="32"/>
          <w:szCs w:val="32"/>
        </w:rPr>
        <w:t>询价</w:t>
      </w:r>
      <w:r>
        <w:rPr>
          <w:rFonts w:ascii="仿宋" w:hAnsi="仿宋" w:eastAsia="仿宋"/>
          <w:sz w:val="32"/>
          <w:szCs w:val="32"/>
        </w:rPr>
        <w:t>有关说明</w:t>
      </w:r>
    </w:p>
    <w:p>
      <w:pPr>
        <w:ind w:firstLine="640" w:firstLineChars="200"/>
        <w:rPr>
          <w:rFonts w:ascii="仿宋" w:hAnsi="仿宋" w:eastAsia="仿宋"/>
          <w:sz w:val="32"/>
          <w:szCs w:val="32"/>
        </w:rPr>
      </w:pPr>
      <w:r>
        <w:rPr>
          <w:rFonts w:ascii="仿宋" w:hAnsi="仿宋" w:eastAsia="仿宋"/>
          <w:sz w:val="32"/>
          <w:szCs w:val="32"/>
        </w:rPr>
        <w:t>（一）凡有意参加</w:t>
      </w:r>
      <w:r>
        <w:rPr>
          <w:rFonts w:hint="eastAsia" w:ascii="仿宋" w:hAnsi="仿宋" w:eastAsia="仿宋"/>
          <w:sz w:val="32"/>
          <w:szCs w:val="32"/>
        </w:rPr>
        <w:t>询价</w:t>
      </w:r>
      <w:r>
        <w:rPr>
          <w:rFonts w:ascii="仿宋" w:hAnsi="仿宋" w:eastAsia="仿宋"/>
          <w:sz w:val="32"/>
          <w:szCs w:val="32"/>
        </w:rPr>
        <w:t>的供应商，请在</w:t>
      </w:r>
      <w:r>
        <w:rPr>
          <w:rFonts w:hint="eastAsia" w:ascii="仿宋" w:hAnsi="仿宋" w:eastAsia="仿宋"/>
          <w:sz w:val="32"/>
          <w:szCs w:val="32"/>
        </w:rPr>
        <w:t>昆明信息港</w:t>
      </w:r>
      <w:r>
        <w:rPr>
          <w:rFonts w:ascii="仿宋" w:hAnsi="仿宋" w:eastAsia="仿宋"/>
          <w:sz w:val="32"/>
          <w:szCs w:val="32"/>
        </w:rPr>
        <w:t>（</w:t>
      </w:r>
      <w:r>
        <w:rPr>
          <w:rFonts w:hint="eastAsia" w:ascii="仿宋" w:hAnsi="仿宋" w:eastAsia="仿宋"/>
          <w:sz w:val="32"/>
          <w:szCs w:val="32"/>
        </w:rPr>
        <w:t>www.kunming.cn</w:t>
      </w:r>
      <w:r>
        <w:rPr>
          <w:rFonts w:ascii="仿宋" w:hAnsi="仿宋" w:eastAsia="仿宋"/>
          <w:sz w:val="32"/>
          <w:szCs w:val="32"/>
        </w:rPr>
        <w:t>）下载本项目</w:t>
      </w:r>
      <w:r>
        <w:rPr>
          <w:rFonts w:hint="eastAsia" w:ascii="仿宋" w:hAnsi="仿宋" w:eastAsia="仿宋"/>
          <w:sz w:val="32"/>
          <w:szCs w:val="32"/>
        </w:rPr>
        <w:t>询价</w:t>
      </w:r>
      <w:r>
        <w:rPr>
          <w:rFonts w:ascii="仿宋" w:hAnsi="仿宋" w:eastAsia="仿宋"/>
          <w:sz w:val="32"/>
          <w:szCs w:val="32"/>
        </w:rPr>
        <w:t>文件、无论供应商下载与否，均视为已知晓所有磋商内容。</w:t>
      </w:r>
    </w:p>
    <w:p>
      <w:pPr>
        <w:ind w:firstLine="640" w:firstLineChars="200"/>
        <w:rPr>
          <w:rFonts w:ascii="仿宋" w:hAnsi="仿宋" w:eastAsia="仿宋"/>
          <w:color w:val="FF0000"/>
          <w:sz w:val="32"/>
          <w:szCs w:val="32"/>
        </w:rPr>
      </w:pPr>
      <w:r>
        <w:rPr>
          <w:rFonts w:ascii="仿宋" w:hAnsi="仿宋" w:eastAsia="仿宋"/>
          <w:sz w:val="32"/>
          <w:szCs w:val="32"/>
        </w:rPr>
        <w:t>（二）</w:t>
      </w:r>
      <w:r>
        <w:rPr>
          <w:rFonts w:hint="eastAsia" w:ascii="仿宋" w:hAnsi="仿宋" w:eastAsia="仿宋"/>
          <w:sz w:val="32"/>
          <w:szCs w:val="32"/>
        </w:rPr>
        <w:t>询价</w:t>
      </w:r>
      <w:r>
        <w:rPr>
          <w:rFonts w:ascii="仿宋" w:hAnsi="仿宋" w:eastAsia="仿宋"/>
          <w:sz w:val="32"/>
          <w:szCs w:val="32"/>
        </w:rPr>
        <w:t>文件公告期限：20</w:t>
      </w:r>
      <w:r>
        <w:rPr>
          <w:rFonts w:hint="eastAsia" w:ascii="仿宋" w:hAnsi="仿宋" w:eastAsia="仿宋"/>
          <w:sz w:val="32"/>
          <w:szCs w:val="32"/>
        </w:rPr>
        <w:t>20</w:t>
      </w:r>
      <w:r>
        <w:rPr>
          <w:rFonts w:ascii="仿宋" w:hAnsi="仿宋" w:eastAsia="仿宋"/>
          <w:sz w:val="32"/>
          <w:szCs w:val="32"/>
        </w:rPr>
        <w:t>年</w:t>
      </w:r>
      <w:r>
        <w:rPr>
          <w:rFonts w:hint="eastAsia" w:ascii="仿宋" w:hAnsi="仿宋" w:eastAsia="仿宋"/>
          <w:sz w:val="32"/>
          <w:szCs w:val="32"/>
        </w:rPr>
        <w:t>11</w:t>
      </w:r>
      <w:r>
        <w:rPr>
          <w:rFonts w:ascii="仿宋" w:hAnsi="仿宋" w:eastAsia="仿宋"/>
          <w:sz w:val="32"/>
          <w:szCs w:val="32"/>
        </w:rPr>
        <w:t>月</w:t>
      </w:r>
      <w:r>
        <w:rPr>
          <w:rFonts w:hint="eastAsia" w:ascii="仿宋" w:hAnsi="仿宋" w:eastAsia="仿宋"/>
          <w:sz w:val="32"/>
          <w:szCs w:val="32"/>
        </w:rPr>
        <w:t>23</w:t>
      </w:r>
      <w:r>
        <w:rPr>
          <w:rFonts w:ascii="仿宋" w:hAnsi="仿宋" w:eastAsia="仿宋"/>
          <w:sz w:val="32"/>
          <w:szCs w:val="32"/>
        </w:rPr>
        <w:t>日至</w:t>
      </w:r>
      <w:r>
        <w:rPr>
          <w:rFonts w:hint="eastAsia" w:ascii="仿宋" w:hAnsi="仿宋" w:eastAsia="仿宋"/>
          <w:sz w:val="32"/>
          <w:szCs w:val="32"/>
        </w:rPr>
        <w:t>11</w:t>
      </w:r>
      <w:r>
        <w:rPr>
          <w:rFonts w:ascii="仿宋" w:hAnsi="仿宋" w:eastAsia="仿宋"/>
          <w:sz w:val="32"/>
          <w:szCs w:val="32"/>
        </w:rPr>
        <w:t>月</w:t>
      </w:r>
      <w:r>
        <w:rPr>
          <w:rFonts w:hint="eastAsia" w:ascii="仿宋" w:hAnsi="仿宋" w:eastAsia="仿宋"/>
          <w:sz w:val="32"/>
          <w:szCs w:val="32"/>
        </w:rPr>
        <w:t>25</w:t>
      </w:r>
      <w:r>
        <w:rPr>
          <w:rFonts w:ascii="仿宋" w:hAnsi="仿宋" w:eastAsia="仿宋"/>
          <w:sz w:val="32"/>
          <w:szCs w:val="32"/>
        </w:rPr>
        <w:t>日。</w:t>
      </w:r>
    </w:p>
    <w:p>
      <w:pPr>
        <w:ind w:firstLine="640" w:firstLineChars="200"/>
        <w:rPr>
          <w:rFonts w:ascii="仿宋" w:hAnsi="仿宋" w:eastAsia="仿宋"/>
          <w:sz w:val="32"/>
          <w:szCs w:val="32"/>
        </w:rPr>
      </w:pPr>
      <w:r>
        <w:rPr>
          <w:rFonts w:ascii="仿宋" w:hAnsi="仿宋" w:eastAsia="仿宋"/>
          <w:sz w:val="32"/>
          <w:szCs w:val="32"/>
        </w:rPr>
        <w:t>六、</w:t>
      </w:r>
      <w:r>
        <w:rPr>
          <w:rFonts w:hint="eastAsia" w:ascii="仿宋" w:hAnsi="仿宋" w:eastAsia="仿宋"/>
          <w:sz w:val="32"/>
          <w:szCs w:val="32"/>
        </w:rPr>
        <w:t>询价响应</w:t>
      </w:r>
      <w:r>
        <w:rPr>
          <w:rFonts w:ascii="仿宋" w:hAnsi="仿宋" w:eastAsia="仿宋"/>
          <w:sz w:val="32"/>
          <w:szCs w:val="32"/>
        </w:rPr>
        <w:t>文件要求</w:t>
      </w:r>
    </w:p>
    <w:p>
      <w:pPr>
        <w:ind w:firstLine="640" w:firstLineChars="200"/>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rPr>
        <w:t>询价响应</w:t>
      </w:r>
      <w:r>
        <w:rPr>
          <w:rFonts w:ascii="仿宋" w:hAnsi="仿宋" w:eastAsia="仿宋"/>
          <w:sz w:val="32"/>
          <w:szCs w:val="32"/>
        </w:rPr>
        <w:t>文件需密封并加盖单位公章，正副本各壹份。</w:t>
      </w:r>
    </w:p>
    <w:p>
      <w:pPr>
        <w:ind w:firstLine="640" w:firstLineChars="200"/>
        <w:rPr>
          <w:rFonts w:ascii="仿宋" w:hAnsi="仿宋" w:eastAsia="仿宋"/>
          <w:sz w:val="32"/>
          <w:szCs w:val="32"/>
        </w:rPr>
      </w:pPr>
      <w:r>
        <w:rPr>
          <w:rFonts w:ascii="仿宋" w:hAnsi="仿宋" w:eastAsia="仿宋"/>
          <w:sz w:val="32"/>
          <w:szCs w:val="32"/>
        </w:rPr>
        <w:t>（二）</w:t>
      </w:r>
      <w:r>
        <w:rPr>
          <w:rFonts w:hint="eastAsia" w:ascii="仿宋" w:hAnsi="仿宋" w:eastAsia="仿宋" w:cs="宋体"/>
          <w:kern w:val="0"/>
          <w:sz w:val="32"/>
          <w:szCs w:val="32"/>
        </w:rPr>
        <w:t>递交询价响应文件的截止时间及地点：</w:t>
      </w:r>
      <w:r>
        <w:rPr>
          <w:rFonts w:hint="eastAsia" w:ascii="仿宋" w:hAnsi="仿宋" w:eastAsia="仿宋" w:cs="宋体"/>
          <w:b/>
          <w:kern w:val="0"/>
          <w:sz w:val="32"/>
          <w:szCs w:val="32"/>
        </w:rPr>
        <w:t>2020年11月25日17：00前，</w:t>
      </w:r>
      <w:r>
        <w:rPr>
          <w:rFonts w:hint="eastAsia" w:ascii="仿宋" w:hAnsi="仿宋" w:eastAsia="仿宋" w:cs="仿宋_GB2312"/>
          <w:kern w:val="0"/>
          <w:sz w:val="32"/>
          <w:szCs w:val="32"/>
        </w:rPr>
        <w:t>昆明市丹霞路198号昆明市新闻中心8楼803室</w:t>
      </w:r>
      <w:r>
        <w:rPr>
          <w:rFonts w:hint="eastAsia" w:ascii="仿宋" w:hAnsi="仿宋" w:eastAsia="仿宋" w:cs="宋体"/>
          <w:kern w:val="0"/>
          <w:sz w:val="32"/>
          <w:szCs w:val="32"/>
        </w:rPr>
        <w:t>。</w:t>
      </w:r>
      <w:r>
        <w:rPr>
          <w:rFonts w:hint="eastAsia" w:ascii="仿宋" w:hAnsi="仿宋" w:eastAsia="仿宋" w:cs="宋体"/>
          <w:b/>
          <w:kern w:val="0"/>
          <w:sz w:val="32"/>
          <w:szCs w:val="32"/>
        </w:rPr>
        <w:t>逾期送达按无效投标处理</w:t>
      </w:r>
      <w:r>
        <w:rPr>
          <w:rFonts w:hint="eastAsia" w:ascii="仿宋" w:hAnsi="仿宋" w:eastAsia="仿宋" w:cs="宋体"/>
          <w:kern w:val="0"/>
          <w:sz w:val="32"/>
          <w:szCs w:val="32"/>
        </w:rPr>
        <w:t>。供应商可选择现场送达或邮寄的方式送达文件。（地址：昆明市西山区丹霞路198号昆明市新闻中心；联系人：张老师；联系电话：18669015411）</w:t>
      </w:r>
    </w:p>
    <w:p>
      <w:pPr>
        <w:ind w:firstLine="640" w:firstLineChars="200"/>
        <w:rPr>
          <w:rFonts w:ascii="仿宋" w:hAnsi="仿宋" w:eastAsia="仿宋"/>
          <w:sz w:val="32"/>
          <w:szCs w:val="32"/>
        </w:rPr>
      </w:pPr>
      <w:r>
        <w:rPr>
          <w:rFonts w:ascii="仿宋" w:hAnsi="仿宋" w:eastAsia="仿宋"/>
          <w:sz w:val="32"/>
          <w:szCs w:val="32"/>
        </w:rPr>
        <w:t>（三）</w:t>
      </w:r>
      <w:r>
        <w:rPr>
          <w:rFonts w:hint="eastAsia" w:ascii="仿宋" w:hAnsi="仿宋" w:eastAsia="仿宋"/>
          <w:sz w:val="32"/>
          <w:szCs w:val="32"/>
        </w:rPr>
        <w:t>询价响应</w:t>
      </w:r>
      <w:r>
        <w:rPr>
          <w:rFonts w:ascii="仿宋" w:hAnsi="仿宋" w:eastAsia="仿宋"/>
          <w:sz w:val="32"/>
          <w:szCs w:val="32"/>
        </w:rPr>
        <w:t>文件主要包括以下部分：</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1.询价响应文件封面</w:t>
      </w:r>
      <w:r>
        <w:rPr>
          <w:rFonts w:hint="eastAsia" w:ascii="仿宋" w:hAnsi="仿宋" w:eastAsia="仿宋" w:cs="宋体"/>
          <w:kern w:val="0"/>
          <w:sz w:val="32"/>
          <w:szCs w:val="32"/>
        </w:rPr>
        <w:t>（格式见附件1）</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2.报价表</w:t>
      </w:r>
      <w:r>
        <w:rPr>
          <w:rFonts w:hint="eastAsia" w:ascii="仿宋" w:hAnsi="仿宋" w:eastAsia="仿宋" w:cs="宋体"/>
          <w:kern w:val="0"/>
          <w:sz w:val="32"/>
          <w:szCs w:val="32"/>
        </w:rPr>
        <w:t>（见附件2）</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3.分项报价表</w:t>
      </w:r>
      <w:r>
        <w:rPr>
          <w:rFonts w:hint="eastAsia" w:ascii="仿宋" w:hAnsi="仿宋" w:eastAsia="仿宋" w:cs="宋体"/>
          <w:bCs/>
          <w:kern w:val="0"/>
          <w:sz w:val="32"/>
          <w:szCs w:val="32"/>
        </w:rPr>
        <w:t>（附件3）</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4.法定代表人身份证明书</w:t>
      </w:r>
      <w:r>
        <w:rPr>
          <w:rFonts w:hint="eastAsia" w:ascii="仿宋" w:hAnsi="仿宋" w:eastAsia="仿宋" w:cs="宋体"/>
          <w:kern w:val="0"/>
          <w:sz w:val="32"/>
          <w:szCs w:val="32"/>
        </w:rPr>
        <w:t>（格式见附件4）</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5.营业执照副本复印件</w:t>
      </w:r>
      <w:r>
        <w:rPr>
          <w:rFonts w:hint="eastAsia" w:ascii="仿宋" w:hAnsi="仿宋" w:eastAsia="仿宋" w:cs="宋体"/>
          <w:kern w:val="0"/>
          <w:sz w:val="32"/>
          <w:szCs w:val="32"/>
        </w:rPr>
        <w:t>（格式见附件5）</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6.服务方案及售后承诺</w:t>
      </w:r>
      <w:r>
        <w:rPr>
          <w:rFonts w:hint="eastAsia" w:ascii="仿宋" w:hAnsi="仿宋" w:eastAsia="仿宋" w:cs="宋体"/>
          <w:kern w:val="0"/>
          <w:sz w:val="32"/>
          <w:szCs w:val="32"/>
        </w:rPr>
        <w:t>（格式见附件6）</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7.重大违法记录说明及承诺</w:t>
      </w:r>
      <w:r>
        <w:rPr>
          <w:rFonts w:hint="eastAsia" w:ascii="仿宋" w:hAnsi="仿宋" w:eastAsia="仿宋" w:cs="宋体"/>
          <w:kern w:val="0"/>
          <w:sz w:val="32"/>
          <w:szCs w:val="32"/>
        </w:rPr>
        <w:t>（格式见附件7）</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8.廉政自律承诺书</w:t>
      </w:r>
      <w:r>
        <w:rPr>
          <w:rFonts w:hint="eastAsia" w:ascii="仿宋" w:hAnsi="仿宋" w:eastAsia="仿宋" w:cs="宋体"/>
          <w:kern w:val="0"/>
          <w:sz w:val="32"/>
          <w:szCs w:val="32"/>
        </w:rPr>
        <w:t>（附件8）</w:t>
      </w:r>
    </w:p>
    <w:p>
      <w:pPr>
        <w:widowControl/>
        <w:spacing w:line="520" w:lineRule="exact"/>
        <w:ind w:firstLine="630" w:firstLineChars="196"/>
        <w:jc w:val="left"/>
        <w:rPr>
          <w:rFonts w:ascii="仿宋" w:hAnsi="仿宋" w:eastAsia="仿宋" w:cs="宋体"/>
          <w:kern w:val="0"/>
          <w:sz w:val="32"/>
          <w:szCs w:val="32"/>
        </w:rPr>
      </w:pPr>
      <w:r>
        <w:rPr>
          <w:rFonts w:hint="eastAsia" w:ascii="仿宋" w:hAnsi="仿宋" w:eastAsia="仿宋" w:cs="宋体"/>
          <w:b/>
          <w:kern w:val="0"/>
          <w:sz w:val="32"/>
          <w:szCs w:val="32"/>
        </w:rPr>
        <w:t>供应商应按本询价文件附件中提供的格式完整地填写询价</w:t>
      </w:r>
      <w:r>
        <w:rPr>
          <w:rFonts w:hint="eastAsia" w:ascii="仿宋" w:hAnsi="仿宋" w:eastAsia="仿宋" w:cs="宋体"/>
          <w:kern w:val="0"/>
          <w:sz w:val="32"/>
          <w:szCs w:val="32"/>
        </w:rPr>
        <w:t>响应</w:t>
      </w:r>
      <w:r>
        <w:rPr>
          <w:rFonts w:hint="eastAsia" w:ascii="仿宋" w:hAnsi="仿宋" w:eastAsia="仿宋" w:cs="宋体"/>
          <w:b/>
          <w:kern w:val="0"/>
          <w:sz w:val="32"/>
          <w:szCs w:val="32"/>
        </w:rPr>
        <w:t>文件。</w:t>
      </w:r>
    </w:p>
    <w:p>
      <w:pPr>
        <w:widowControl/>
        <w:spacing w:line="520" w:lineRule="exact"/>
        <w:ind w:firstLine="627" w:firstLineChars="196"/>
        <w:jc w:val="left"/>
        <w:rPr>
          <w:rFonts w:ascii="仿宋" w:hAnsi="仿宋" w:eastAsia="仿宋" w:cs="宋体"/>
          <w:kern w:val="0"/>
          <w:sz w:val="32"/>
          <w:szCs w:val="32"/>
        </w:rPr>
      </w:pPr>
      <w:r>
        <w:rPr>
          <w:rFonts w:hint="eastAsia" w:ascii="仿宋" w:hAnsi="仿宋" w:eastAsia="仿宋" w:cs="宋体"/>
          <w:kern w:val="0"/>
          <w:sz w:val="32"/>
          <w:szCs w:val="32"/>
        </w:rPr>
        <w:t>（四）询价响应</w:t>
      </w:r>
      <w:r>
        <w:rPr>
          <w:rFonts w:hint="eastAsia" w:ascii="仿宋" w:hAnsi="仿宋" w:eastAsia="仿宋" w:cs="宋体"/>
          <w:b/>
          <w:kern w:val="0"/>
          <w:sz w:val="32"/>
          <w:szCs w:val="32"/>
        </w:rPr>
        <w:t>文件正本一份，副本一份。</w:t>
      </w:r>
      <w:r>
        <w:rPr>
          <w:rFonts w:hint="eastAsia" w:ascii="仿宋" w:hAnsi="仿宋" w:eastAsia="仿宋" w:cs="宋体"/>
          <w:kern w:val="0"/>
          <w:sz w:val="32"/>
          <w:szCs w:val="32"/>
        </w:rPr>
        <w:t>文件装订成册，并用文件袋密封装订，否则将按无效投标处理。</w:t>
      </w:r>
    </w:p>
    <w:p>
      <w:pPr>
        <w:widowControl/>
        <w:spacing w:line="520" w:lineRule="exact"/>
        <w:ind w:firstLine="627" w:firstLineChars="196"/>
        <w:jc w:val="left"/>
        <w:rPr>
          <w:rFonts w:ascii="仿宋" w:hAnsi="仿宋" w:eastAsia="仿宋" w:cs="宋体"/>
          <w:kern w:val="0"/>
          <w:sz w:val="32"/>
          <w:szCs w:val="32"/>
        </w:rPr>
      </w:pPr>
      <w:r>
        <w:rPr>
          <w:rFonts w:hint="eastAsia" w:ascii="仿宋" w:hAnsi="仿宋" w:eastAsia="仿宋" w:cs="宋体"/>
          <w:kern w:val="0"/>
          <w:sz w:val="32"/>
          <w:szCs w:val="32"/>
        </w:rPr>
        <w:t>廉政自律承诺书（附件8）要求一式四份，响应文件正、副本中各装订一份，单独提交一份由采购人纪检监察部门备案，乙方持有一份。</w:t>
      </w:r>
    </w:p>
    <w:p>
      <w:pPr>
        <w:spacing w:line="520" w:lineRule="exact"/>
        <w:ind w:firstLine="640" w:firstLineChars="200"/>
        <w:rPr>
          <w:rFonts w:ascii="仿宋" w:hAnsi="仿宋" w:eastAsia="仿宋" w:cs="仿宋_GB2312"/>
          <w:bCs/>
          <w:color w:val="000000"/>
          <w:kern w:val="0"/>
          <w:sz w:val="32"/>
          <w:szCs w:val="32"/>
        </w:rPr>
      </w:pPr>
      <w:r>
        <w:rPr>
          <w:rFonts w:hint="eastAsia" w:ascii="仿宋" w:hAnsi="仿宋" w:eastAsia="仿宋" w:cs="仿宋_GB2312"/>
          <w:bCs/>
          <w:color w:val="000000"/>
          <w:kern w:val="0"/>
          <w:sz w:val="32"/>
          <w:szCs w:val="32"/>
        </w:rPr>
        <w:t>七、相关要求</w:t>
      </w:r>
    </w:p>
    <w:p>
      <w:pPr>
        <w:adjustRightInd w:val="0"/>
        <w:ind w:firstLine="640" w:firstLineChars="200"/>
        <w:textAlignment w:val="baseline"/>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1.本项目采用包干总价的形式进行报价，采购最高限价155000元，供应商的报价不得高于于本次采购最高限价，否则为无效标。</w:t>
      </w:r>
    </w:p>
    <w:p>
      <w:pPr>
        <w:adjustRightInd w:val="0"/>
        <w:ind w:firstLine="640" w:firstLineChars="200"/>
        <w:textAlignment w:val="baseline"/>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2.供应商应依据招标文件的要求及有关资料，按国家或行业现行技术经济标准、定额及规范，自行测算出满足招标要求的投标服务的竞争性报价。投标报价应考虑市场风险、政策性风险、汇率风险等因素，并能保证供应商完成履行合同所需的全部工作，此价格在合同签订后将不作调整。</w:t>
      </w:r>
    </w:p>
    <w:p>
      <w:pPr>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3.含在询价范围内供应商没有考虑报价的项目，采购人将认为有关费用已包含在其报价之中，不另行支付。但供应商不得以低于企业的成本进行报价。</w:t>
      </w:r>
    </w:p>
    <w:p>
      <w:pPr>
        <w:ind w:firstLine="640" w:firstLineChars="200"/>
        <w:rPr>
          <w:rFonts w:ascii="仿宋" w:hAnsi="仿宋" w:eastAsia="仿宋"/>
          <w:sz w:val="32"/>
          <w:szCs w:val="32"/>
        </w:rPr>
      </w:pPr>
      <w:r>
        <w:rPr>
          <w:rFonts w:hint="eastAsia" w:ascii="仿宋" w:hAnsi="仿宋" w:eastAsia="仿宋"/>
          <w:sz w:val="32"/>
          <w:szCs w:val="32"/>
        </w:rPr>
        <w:t>4.</w:t>
      </w:r>
      <w:r>
        <w:rPr>
          <w:rFonts w:hint="eastAsia" w:ascii="仿宋" w:hAnsi="仿宋" w:eastAsia="仿宋" w:cs="仿宋_GB2312"/>
          <w:color w:val="000000"/>
          <w:kern w:val="0"/>
          <w:sz w:val="32"/>
          <w:szCs w:val="32"/>
        </w:rPr>
        <w:t>本项目不接受联合体报价或分包、转包</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七、</w:t>
      </w:r>
      <w:r>
        <w:rPr>
          <w:rFonts w:hint="eastAsia" w:ascii="仿宋" w:hAnsi="仿宋" w:eastAsia="仿宋"/>
          <w:sz w:val="32"/>
          <w:szCs w:val="32"/>
        </w:rPr>
        <w:t>询价采购</w:t>
      </w:r>
      <w:r>
        <w:rPr>
          <w:rFonts w:ascii="仿宋" w:hAnsi="仿宋" w:eastAsia="仿宋"/>
          <w:sz w:val="32"/>
          <w:szCs w:val="32"/>
        </w:rPr>
        <w:t>流程</w:t>
      </w:r>
    </w:p>
    <w:p>
      <w:pPr>
        <w:ind w:firstLine="640" w:firstLineChars="200"/>
        <w:rPr>
          <w:rFonts w:ascii="仿宋" w:hAnsi="仿宋" w:eastAsia="仿宋"/>
          <w:sz w:val="32"/>
          <w:szCs w:val="32"/>
        </w:rPr>
      </w:pPr>
      <w:r>
        <w:rPr>
          <w:rFonts w:ascii="仿宋" w:hAnsi="仿宋" w:eastAsia="仿宋"/>
          <w:sz w:val="32"/>
          <w:szCs w:val="32"/>
        </w:rPr>
        <w:t>（一）时间：20</w:t>
      </w:r>
      <w:r>
        <w:rPr>
          <w:rFonts w:hint="eastAsia" w:ascii="仿宋" w:hAnsi="仿宋" w:eastAsia="仿宋"/>
          <w:sz w:val="32"/>
          <w:szCs w:val="32"/>
        </w:rPr>
        <w:t>20</w:t>
      </w:r>
      <w:r>
        <w:rPr>
          <w:rFonts w:ascii="仿宋" w:hAnsi="仿宋" w:eastAsia="仿宋"/>
          <w:sz w:val="32"/>
          <w:szCs w:val="32"/>
        </w:rPr>
        <w:t>年</w:t>
      </w:r>
      <w:r>
        <w:rPr>
          <w:rFonts w:hint="eastAsia" w:ascii="仿宋" w:hAnsi="仿宋" w:eastAsia="仿宋"/>
          <w:sz w:val="32"/>
          <w:szCs w:val="32"/>
        </w:rPr>
        <w:t>11</w:t>
      </w:r>
      <w:r>
        <w:rPr>
          <w:rFonts w:ascii="仿宋" w:hAnsi="仿宋" w:eastAsia="仿宋"/>
          <w:sz w:val="32"/>
          <w:szCs w:val="32"/>
        </w:rPr>
        <w:t>月</w:t>
      </w:r>
      <w:r>
        <w:rPr>
          <w:rFonts w:hint="eastAsia" w:ascii="仿宋" w:hAnsi="仿宋" w:eastAsia="仿宋"/>
          <w:sz w:val="32"/>
          <w:szCs w:val="32"/>
        </w:rPr>
        <w:t>25</w:t>
      </w:r>
      <w:r>
        <w:rPr>
          <w:rFonts w:ascii="仿宋" w:hAnsi="仿宋" w:eastAsia="仿宋"/>
          <w:sz w:val="32"/>
          <w:szCs w:val="32"/>
        </w:rPr>
        <w:t>日</w:t>
      </w:r>
      <w:r>
        <w:rPr>
          <w:rFonts w:hint="eastAsia" w:ascii="仿宋" w:hAnsi="仿宋" w:eastAsia="仿宋"/>
          <w:sz w:val="32"/>
          <w:szCs w:val="32"/>
        </w:rPr>
        <w:t>17</w:t>
      </w:r>
      <w:r>
        <w:rPr>
          <w:rFonts w:ascii="仿宋" w:hAnsi="仿宋" w:eastAsia="仿宋"/>
          <w:sz w:val="32"/>
          <w:szCs w:val="32"/>
        </w:rPr>
        <w:t>：</w:t>
      </w:r>
      <w:r>
        <w:rPr>
          <w:rFonts w:hint="eastAsia" w:ascii="仿宋" w:hAnsi="仿宋" w:eastAsia="仿宋"/>
          <w:sz w:val="32"/>
          <w:szCs w:val="32"/>
        </w:rPr>
        <w:t>0</w:t>
      </w:r>
      <w:r>
        <w:rPr>
          <w:rFonts w:ascii="仿宋" w:hAnsi="仿宋" w:eastAsia="仿宋"/>
          <w:sz w:val="32"/>
          <w:szCs w:val="32"/>
        </w:rPr>
        <w:t xml:space="preserve">0。 </w:t>
      </w:r>
    </w:p>
    <w:p>
      <w:pPr>
        <w:ind w:firstLine="640" w:firstLineChars="200"/>
        <w:rPr>
          <w:rFonts w:ascii="仿宋" w:hAnsi="仿宋" w:eastAsia="仿宋"/>
          <w:sz w:val="32"/>
          <w:szCs w:val="32"/>
        </w:rPr>
      </w:pPr>
      <w:r>
        <w:rPr>
          <w:rFonts w:ascii="仿宋" w:hAnsi="仿宋" w:eastAsia="仿宋"/>
          <w:sz w:val="32"/>
          <w:szCs w:val="32"/>
        </w:rPr>
        <w:t>（二）地点：</w:t>
      </w:r>
      <w:r>
        <w:rPr>
          <w:rFonts w:hint="eastAsia" w:ascii="仿宋" w:hAnsi="仿宋" w:eastAsia="仿宋" w:cs="仿宋_GB2312"/>
          <w:kern w:val="0"/>
          <w:sz w:val="32"/>
          <w:szCs w:val="32"/>
        </w:rPr>
        <w:t>昆明市丹霞路198号昆明市新闻中心803室</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三</w:t>
      </w:r>
      <w:r>
        <w:rPr>
          <w:rFonts w:ascii="仿宋" w:hAnsi="仿宋" w:eastAsia="仿宋"/>
          <w:sz w:val="32"/>
          <w:szCs w:val="32"/>
        </w:rPr>
        <w:t>）成交原则：</w:t>
      </w:r>
      <w:r>
        <w:rPr>
          <w:rFonts w:hint="eastAsia" w:ascii="仿宋" w:hAnsi="仿宋" w:eastAsia="仿宋"/>
          <w:sz w:val="32"/>
          <w:szCs w:val="32"/>
        </w:rPr>
        <w:t>询价小</w:t>
      </w:r>
      <w:r>
        <w:rPr>
          <w:rFonts w:ascii="仿宋" w:hAnsi="仿宋" w:eastAsia="仿宋"/>
          <w:sz w:val="32"/>
          <w:szCs w:val="32"/>
        </w:rPr>
        <w:t>组按照项目供应商的</w:t>
      </w:r>
      <w:r>
        <w:rPr>
          <w:rFonts w:hint="eastAsia" w:ascii="仿宋" w:hAnsi="仿宋" w:eastAsia="仿宋"/>
          <w:sz w:val="32"/>
          <w:szCs w:val="32"/>
        </w:rPr>
        <w:t>项目报价进行项目评定，报价最低</w:t>
      </w:r>
      <w:r>
        <w:rPr>
          <w:rFonts w:ascii="仿宋" w:hAnsi="仿宋" w:eastAsia="仿宋"/>
          <w:sz w:val="32"/>
          <w:szCs w:val="32"/>
        </w:rPr>
        <w:t>的供应商为项目供应商候选人，</w:t>
      </w:r>
      <w:r>
        <w:rPr>
          <w:rFonts w:hint="eastAsia" w:ascii="仿宋" w:hAnsi="仿宋" w:eastAsia="仿宋"/>
          <w:sz w:val="32"/>
          <w:szCs w:val="32"/>
        </w:rPr>
        <w:t>经采购人</w:t>
      </w:r>
      <w:r>
        <w:rPr>
          <w:rFonts w:ascii="仿宋" w:hAnsi="仿宋" w:eastAsia="仿宋"/>
          <w:sz w:val="32"/>
          <w:szCs w:val="32"/>
        </w:rPr>
        <w:t>确定成交供应商。</w:t>
      </w:r>
    </w:p>
    <w:p>
      <w:pPr>
        <w:ind w:firstLine="640" w:firstLineChars="200"/>
        <w:rPr>
          <w:rFonts w:ascii="仿宋" w:hAnsi="仿宋" w:eastAsia="仿宋"/>
          <w:sz w:val="32"/>
          <w:szCs w:val="32"/>
        </w:rPr>
      </w:pPr>
      <w:r>
        <w:rPr>
          <w:rFonts w:ascii="仿宋" w:hAnsi="仿宋" w:eastAsia="仿宋"/>
          <w:sz w:val="32"/>
          <w:szCs w:val="32"/>
        </w:rPr>
        <w:t>八、</w:t>
      </w:r>
      <w:r>
        <w:rPr>
          <w:rFonts w:hint="eastAsia" w:ascii="仿宋" w:hAnsi="仿宋" w:eastAsia="仿宋"/>
          <w:sz w:val="32"/>
          <w:szCs w:val="32"/>
        </w:rPr>
        <w:t>询价</w:t>
      </w:r>
      <w:r>
        <w:rPr>
          <w:rFonts w:ascii="仿宋" w:hAnsi="仿宋" w:eastAsia="仿宋"/>
          <w:sz w:val="32"/>
          <w:szCs w:val="32"/>
        </w:rPr>
        <w:t>程序及方法、评审标准、无效响应和采购终止</w:t>
      </w:r>
    </w:p>
    <w:p>
      <w:pPr>
        <w:ind w:firstLine="640" w:firstLineChars="200"/>
        <w:rPr>
          <w:rFonts w:ascii="仿宋" w:hAnsi="仿宋" w:eastAsia="仿宋"/>
          <w:sz w:val="32"/>
          <w:szCs w:val="32"/>
        </w:rPr>
      </w:pPr>
      <w:bookmarkStart w:id="0" w:name="_Toc485137803"/>
      <w:r>
        <w:rPr>
          <w:rFonts w:ascii="仿宋" w:hAnsi="仿宋" w:eastAsia="仿宋"/>
          <w:sz w:val="32"/>
          <w:szCs w:val="32"/>
        </w:rPr>
        <w:t>（一）</w:t>
      </w:r>
      <w:r>
        <w:rPr>
          <w:rFonts w:hint="eastAsia" w:ascii="仿宋" w:hAnsi="仿宋" w:eastAsia="仿宋"/>
          <w:sz w:val="32"/>
          <w:szCs w:val="32"/>
        </w:rPr>
        <w:t>询价</w:t>
      </w:r>
      <w:r>
        <w:rPr>
          <w:rFonts w:ascii="仿宋" w:hAnsi="仿宋" w:eastAsia="仿宋"/>
          <w:sz w:val="32"/>
          <w:szCs w:val="32"/>
        </w:rPr>
        <w:t>程序及方法</w:t>
      </w:r>
      <w:bookmarkEnd w:id="0"/>
    </w:p>
    <w:p>
      <w:pPr>
        <w:ind w:firstLine="640" w:firstLineChars="200"/>
        <w:rPr>
          <w:rFonts w:ascii="仿宋" w:hAnsi="仿宋" w:eastAsia="仿宋"/>
          <w:sz w:val="32"/>
          <w:szCs w:val="32"/>
        </w:rPr>
      </w:pPr>
      <w:r>
        <w:rPr>
          <w:rFonts w:ascii="仿宋" w:hAnsi="仿宋" w:eastAsia="仿宋"/>
          <w:sz w:val="32"/>
          <w:szCs w:val="32"/>
        </w:rPr>
        <w:t>资格性检查。依据法律法规和</w:t>
      </w:r>
      <w:r>
        <w:rPr>
          <w:rFonts w:hint="eastAsia" w:ascii="仿宋" w:hAnsi="仿宋" w:eastAsia="仿宋"/>
          <w:sz w:val="32"/>
          <w:szCs w:val="32"/>
        </w:rPr>
        <w:t>询价</w:t>
      </w:r>
      <w:r>
        <w:rPr>
          <w:rFonts w:ascii="仿宋" w:hAnsi="仿宋" w:eastAsia="仿宋"/>
          <w:sz w:val="32"/>
          <w:szCs w:val="32"/>
        </w:rPr>
        <w:t>文件的规定，</w:t>
      </w:r>
      <w:r>
        <w:rPr>
          <w:rFonts w:hint="eastAsia" w:ascii="仿宋" w:hAnsi="仿宋" w:eastAsia="仿宋"/>
          <w:sz w:val="32"/>
          <w:szCs w:val="32"/>
        </w:rPr>
        <w:t>询价小组</w:t>
      </w:r>
      <w:r>
        <w:rPr>
          <w:rFonts w:ascii="仿宋" w:hAnsi="仿宋" w:eastAsia="仿宋"/>
          <w:sz w:val="32"/>
          <w:szCs w:val="32"/>
        </w:rPr>
        <w:t>对响应文件中的资格证明等进行审查，以确定供应商是否具备</w:t>
      </w:r>
      <w:r>
        <w:rPr>
          <w:rFonts w:hint="eastAsia" w:ascii="仿宋" w:hAnsi="仿宋" w:eastAsia="仿宋"/>
          <w:sz w:val="32"/>
          <w:szCs w:val="32"/>
        </w:rPr>
        <w:t>投标</w:t>
      </w:r>
      <w:r>
        <w:rPr>
          <w:rFonts w:ascii="仿宋" w:hAnsi="仿宋" w:eastAsia="仿宋"/>
          <w:sz w:val="32"/>
          <w:szCs w:val="32"/>
        </w:rPr>
        <w:t>资格。</w:t>
      </w:r>
    </w:p>
    <w:p>
      <w:pPr>
        <w:ind w:firstLine="640" w:firstLineChars="200"/>
        <w:rPr>
          <w:rFonts w:ascii="仿宋" w:hAnsi="仿宋" w:eastAsia="仿宋"/>
          <w:sz w:val="32"/>
          <w:szCs w:val="32"/>
        </w:rPr>
      </w:pPr>
      <w:r>
        <w:rPr>
          <w:rFonts w:ascii="仿宋" w:hAnsi="仿宋" w:eastAsia="仿宋"/>
          <w:sz w:val="32"/>
          <w:szCs w:val="32"/>
        </w:rPr>
        <w:t>符合性检查。依据</w:t>
      </w:r>
      <w:r>
        <w:rPr>
          <w:rFonts w:hint="eastAsia" w:ascii="仿宋" w:hAnsi="仿宋" w:eastAsia="仿宋"/>
          <w:sz w:val="32"/>
          <w:szCs w:val="32"/>
        </w:rPr>
        <w:t>询价</w:t>
      </w:r>
      <w:r>
        <w:rPr>
          <w:rFonts w:ascii="仿宋" w:hAnsi="仿宋" w:eastAsia="仿宋"/>
          <w:sz w:val="32"/>
          <w:szCs w:val="32"/>
        </w:rPr>
        <w:t>文件的规定，从响应文件的有效性、完整性和对</w:t>
      </w:r>
      <w:r>
        <w:rPr>
          <w:rFonts w:hint="eastAsia" w:ascii="仿宋" w:hAnsi="仿宋" w:eastAsia="仿宋"/>
          <w:sz w:val="32"/>
          <w:szCs w:val="32"/>
        </w:rPr>
        <w:t>询价</w:t>
      </w:r>
      <w:r>
        <w:rPr>
          <w:rFonts w:ascii="仿宋" w:hAnsi="仿宋" w:eastAsia="仿宋"/>
          <w:sz w:val="32"/>
          <w:szCs w:val="32"/>
        </w:rPr>
        <w:t>文件的响应程度进行审查，以确定是否对</w:t>
      </w:r>
      <w:r>
        <w:rPr>
          <w:rFonts w:hint="eastAsia" w:ascii="仿宋" w:hAnsi="仿宋" w:eastAsia="仿宋"/>
          <w:sz w:val="32"/>
          <w:szCs w:val="32"/>
        </w:rPr>
        <w:t>询价</w:t>
      </w:r>
      <w:r>
        <w:rPr>
          <w:rFonts w:ascii="仿宋" w:hAnsi="仿宋" w:eastAsia="仿宋"/>
          <w:sz w:val="32"/>
          <w:szCs w:val="32"/>
        </w:rPr>
        <w:t>文件的实质性要求作出响应。</w:t>
      </w:r>
    </w:p>
    <w:p>
      <w:pPr>
        <w:numPr>
          <w:ilvl w:val="0"/>
          <w:numId w:val="1"/>
        </w:numPr>
        <w:ind w:firstLine="640" w:firstLineChars="200"/>
        <w:rPr>
          <w:rFonts w:ascii="仿宋" w:hAnsi="仿宋" w:eastAsia="仿宋"/>
          <w:sz w:val="32"/>
          <w:szCs w:val="32"/>
        </w:rPr>
      </w:pPr>
      <w:r>
        <w:rPr>
          <w:rFonts w:hint="eastAsia" w:ascii="仿宋" w:hAnsi="仿宋" w:eastAsia="仿宋"/>
          <w:sz w:val="32"/>
          <w:szCs w:val="32"/>
        </w:rPr>
        <w:t>评审标准</w:t>
      </w:r>
    </w:p>
    <w:p>
      <w:pPr>
        <w:ind w:firstLine="640" w:firstLineChars="200"/>
        <w:rPr>
          <w:rFonts w:ascii="仿宋" w:hAnsi="仿宋" w:eastAsia="仿宋"/>
          <w:sz w:val="32"/>
          <w:szCs w:val="32"/>
        </w:rPr>
      </w:pPr>
      <w:r>
        <w:rPr>
          <w:rFonts w:hint="eastAsia" w:ascii="仿宋" w:hAnsi="仿宋" w:eastAsia="仿宋"/>
          <w:sz w:val="32"/>
          <w:szCs w:val="32"/>
        </w:rPr>
        <w:t>询价</w:t>
      </w:r>
      <w:r>
        <w:rPr>
          <w:rFonts w:ascii="仿宋" w:hAnsi="仿宋" w:eastAsia="仿宋"/>
          <w:sz w:val="32"/>
          <w:szCs w:val="32"/>
        </w:rPr>
        <w:t>小组采用</w:t>
      </w:r>
      <w:r>
        <w:rPr>
          <w:rFonts w:hint="eastAsia" w:ascii="仿宋" w:hAnsi="仿宋" w:eastAsia="仿宋"/>
          <w:sz w:val="32"/>
          <w:szCs w:val="32"/>
        </w:rPr>
        <w:t>低价中标</w:t>
      </w:r>
      <w:r>
        <w:rPr>
          <w:rFonts w:ascii="仿宋" w:hAnsi="仿宋" w:eastAsia="仿宋"/>
          <w:sz w:val="32"/>
          <w:szCs w:val="32"/>
        </w:rPr>
        <w:t>法对提交</w:t>
      </w:r>
      <w:r>
        <w:rPr>
          <w:rFonts w:hint="eastAsia" w:ascii="仿宋" w:hAnsi="仿宋" w:eastAsia="仿宋"/>
          <w:sz w:val="32"/>
          <w:szCs w:val="32"/>
        </w:rPr>
        <w:t>响应文件</w:t>
      </w:r>
      <w:r>
        <w:rPr>
          <w:rFonts w:ascii="仿宋" w:hAnsi="仿宋" w:eastAsia="仿宋"/>
          <w:sz w:val="32"/>
          <w:szCs w:val="32"/>
        </w:rPr>
        <w:t>的供应商进行</w:t>
      </w:r>
      <w:r>
        <w:rPr>
          <w:rFonts w:hint="eastAsia" w:ascii="仿宋" w:hAnsi="仿宋" w:eastAsia="仿宋"/>
          <w:sz w:val="32"/>
          <w:szCs w:val="32"/>
        </w:rPr>
        <w:t>评定，根据供应商报价由低到高依次确认中标候选人</w:t>
      </w:r>
      <w:r>
        <w:rPr>
          <w:rFonts w:ascii="仿宋" w:hAnsi="仿宋" w:eastAsia="仿宋"/>
          <w:sz w:val="32"/>
          <w:szCs w:val="32"/>
        </w:rPr>
        <w:t>。</w:t>
      </w:r>
    </w:p>
    <w:p>
      <w:pPr>
        <w:ind w:firstLine="640" w:firstLineChars="200"/>
        <w:rPr>
          <w:rFonts w:ascii="仿宋" w:hAnsi="仿宋" w:eastAsia="仿宋"/>
          <w:sz w:val="32"/>
          <w:szCs w:val="32"/>
        </w:rPr>
      </w:pPr>
      <w:bookmarkStart w:id="1" w:name="_Toc485137805"/>
      <w:r>
        <w:rPr>
          <w:rFonts w:ascii="仿宋" w:hAnsi="仿宋" w:eastAsia="仿宋"/>
          <w:sz w:val="32"/>
          <w:szCs w:val="32"/>
        </w:rPr>
        <w:t>（三）无效响应</w:t>
      </w:r>
      <w:bookmarkEnd w:id="1"/>
    </w:p>
    <w:p>
      <w:pPr>
        <w:ind w:firstLine="640" w:firstLineChars="200"/>
        <w:rPr>
          <w:rFonts w:ascii="仿宋" w:hAnsi="仿宋" w:eastAsia="仿宋"/>
          <w:sz w:val="32"/>
          <w:szCs w:val="32"/>
        </w:rPr>
      </w:pPr>
      <w:r>
        <w:rPr>
          <w:rFonts w:ascii="仿宋" w:hAnsi="仿宋" w:eastAsia="仿宋"/>
          <w:sz w:val="32"/>
          <w:szCs w:val="32"/>
        </w:rPr>
        <w:t>供应商发生以下条款情况之一者，视为无效响应，其响应文件将被拒绝：</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供应商不符合规定的基本资格条件或特定资格条件的；</w:t>
      </w:r>
    </w:p>
    <w:p>
      <w:pPr>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供应商所提交的响应文件没有按规定签字、盖章；</w:t>
      </w:r>
    </w:p>
    <w:p>
      <w:pPr>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供应商的报价超过采购预算的；</w:t>
      </w:r>
    </w:p>
    <w:p>
      <w:pPr>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供应商的服务期、质量保证期及磋商有效期不满足</w:t>
      </w:r>
      <w:r>
        <w:rPr>
          <w:rFonts w:hint="eastAsia" w:ascii="仿宋" w:hAnsi="仿宋" w:eastAsia="仿宋"/>
          <w:sz w:val="32"/>
          <w:szCs w:val="32"/>
        </w:rPr>
        <w:t>询价</w:t>
      </w:r>
      <w:r>
        <w:rPr>
          <w:rFonts w:ascii="仿宋" w:hAnsi="仿宋" w:eastAsia="仿宋"/>
          <w:sz w:val="32"/>
          <w:szCs w:val="32"/>
        </w:rPr>
        <w:t>文件要求的；</w:t>
      </w:r>
    </w:p>
    <w:p>
      <w:pPr>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供应商响应文件内容有与国家现行法律法规相违背的内容，或附有采购人无法接受的条件。</w:t>
      </w:r>
    </w:p>
    <w:p>
      <w:pPr>
        <w:ind w:firstLine="640" w:firstLineChars="200"/>
        <w:rPr>
          <w:rFonts w:ascii="仿宋" w:hAnsi="仿宋" w:eastAsia="仿宋"/>
          <w:sz w:val="32"/>
          <w:szCs w:val="32"/>
        </w:rPr>
      </w:pPr>
      <w:bookmarkStart w:id="2" w:name="_Toc485137806"/>
      <w:r>
        <w:rPr>
          <w:rFonts w:ascii="仿宋" w:hAnsi="仿宋" w:eastAsia="仿宋"/>
          <w:sz w:val="32"/>
          <w:szCs w:val="32"/>
        </w:rPr>
        <w:t>（四）采购终止</w:t>
      </w:r>
      <w:bookmarkEnd w:id="2"/>
    </w:p>
    <w:p>
      <w:pPr>
        <w:ind w:firstLine="640" w:firstLineChars="200"/>
        <w:rPr>
          <w:rFonts w:ascii="仿宋" w:hAnsi="仿宋" w:eastAsia="仿宋"/>
          <w:sz w:val="32"/>
          <w:szCs w:val="32"/>
        </w:rPr>
      </w:pPr>
      <w:r>
        <w:rPr>
          <w:rFonts w:ascii="仿宋" w:hAnsi="仿宋" w:eastAsia="仿宋"/>
          <w:sz w:val="32"/>
          <w:szCs w:val="32"/>
        </w:rPr>
        <w:t>出现下列情形之一的，采购人应当终止</w:t>
      </w:r>
      <w:r>
        <w:rPr>
          <w:rFonts w:hint="eastAsia" w:ascii="仿宋" w:hAnsi="仿宋" w:eastAsia="仿宋"/>
          <w:sz w:val="32"/>
          <w:szCs w:val="32"/>
        </w:rPr>
        <w:t>询价</w:t>
      </w:r>
      <w:r>
        <w:rPr>
          <w:rFonts w:ascii="仿宋" w:hAnsi="仿宋" w:eastAsia="仿宋"/>
          <w:sz w:val="32"/>
          <w:szCs w:val="32"/>
        </w:rPr>
        <w:t>采购活动，发布项目终止公告并说明原因，重新开展采购活动：</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因情况变化，不再符合规定的</w:t>
      </w:r>
      <w:r>
        <w:rPr>
          <w:rFonts w:hint="eastAsia" w:ascii="仿宋" w:hAnsi="仿宋" w:eastAsia="仿宋"/>
          <w:sz w:val="32"/>
          <w:szCs w:val="32"/>
        </w:rPr>
        <w:t>询价</w:t>
      </w:r>
      <w:r>
        <w:rPr>
          <w:rFonts w:ascii="仿宋" w:hAnsi="仿宋" w:eastAsia="仿宋"/>
          <w:sz w:val="32"/>
          <w:szCs w:val="32"/>
        </w:rPr>
        <w:t>采购方式适用情形的；</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出现影响采购公正的违法、违规行为的；</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在采购过程中符合要求的供应商或者报价未超过采购预算的供应商不足3家的</w:t>
      </w:r>
      <w:r>
        <w:rPr>
          <w:rFonts w:hint="eastAsia"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九、成交通知</w:t>
      </w:r>
    </w:p>
    <w:p>
      <w:pPr>
        <w:ind w:firstLine="640" w:firstLineChars="200"/>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rPr>
        <w:t>经公示后，</w:t>
      </w:r>
      <w:r>
        <w:rPr>
          <w:rFonts w:ascii="仿宋" w:hAnsi="仿宋" w:eastAsia="仿宋"/>
          <w:sz w:val="32"/>
          <w:szCs w:val="32"/>
        </w:rPr>
        <w:t>采购人成交供应商</w:t>
      </w:r>
      <w:r>
        <w:rPr>
          <w:rFonts w:hint="eastAsia" w:ascii="仿宋" w:hAnsi="仿宋" w:eastAsia="仿宋"/>
          <w:sz w:val="32"/>
          <w:szCs w:val="32"/>
        </w:rPr>
        <w:t>发出成交通知书</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（二）成交供应商在接通知后3个工作日内与采购人</w:t>
      </w:r>
      <w:r>
        <w:rPr>
          <w:rFonts w:hint="eastAsia" w:ascii="仿宋" w:hAnsi="仿宋" w:eastAsia="仿宋"/>
          <w:sz w:val="32"/>
          <w:szCs w:val="32"/>
        </w:rPr>
        <w:t>联系</w:t>
      </w:r>
      <w:r>
        <w:rPr>
          <w:rFonts w:ascii="仿宋" w:hAnsi="仿宋" w:eastAsia="仿宋"/>
          <w:sz w:val="32"/>
          <w:szCs w:val="32"/>
        </w:rPr>
        <w:t>签订合同</w:t>
      </w:r>
      <w:r>
        <w:rPr>
          <w:rFonts w:hint="eastAsia" w:ascii="仿宋" w:hAnsi="仿宋" w:eastAsia="仿宋"/>
          <w:sz w:val="32"/>
          <w:szCs w:val="32"/>
        </w:rPr>
        <w:t>事宜</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十、签订合同</w:t>
      </w:r>
    </w:p>
    <w:p>
      <w:pPr>
        <w:ind w:firstLine="640" w:firstLineChars="200"/>
        <w:rPr>
          <w:rFonts w:ascii="仿宋" w:hAnsi="仿宋" w:eastAsia="仿宋"/>
          <w:sz w:val="32"/>
          <w:szCs w:val="32"/>
        </w:rPr>
      </w:pPr>
      <w:r>
        <w:rPr>
          <w:rFonts w:ascii="仿宋" w:hAnsi="仿宋" w:eastAsia="仿宋"/>
          <w:sz w:val="32"/>
          <w:szCs w:val="32"/>
        </w:rPr>
        <w:t>（一）成交供应商按成交通知指定时间、地点与采购人签订采购合同。</w:t>
      </w:r>
    </w:p>
    <w:p>
      <w:pPr>
        <w:ind w:firstLine="640" w:firstLineChars="200"/>
        <w:rPr>
          <w:rFonts w:ascii="仿宋" w:hAnsi="仿宋" w:eastAsia="仿宋"/>
          <w:sz w:val="32"/>
          <w:szCs w:val="32"/>
        </w:rPr>
      </w:pPr>
      <w:r>
        <w:rPr>
          <w:rFonts w:ascii="仿宋" w:hAnsi="仿宋" w:eastAsia="仿宋"/>
          <w:sz w:val="32"/>
          <w:szCs w:val="32"/>
        </w:rPr>
        <w:t>（二）</w:t>
      </w:r>
      <w:r>
        <w:rPr>
          <w:rFonts w:hint="eastAsia" w:ascii="仿宋" w:hAnsi="仿宋" w:eastAsia="仿宋"/>
          <w:sz w:val="32"/>
          <w:szCs w:val="32"/>
        </w:rPr>
        <w:t>询价</w:t>
      </w:r>
      <w:r>
        <w:rPr>
          <w:rFonts w:ascii="仿宋" w:hAnsi="仿宋" w:eastAsia="仿宋"/>
          <w:sz w:val="32"/>
          <w:szCs w:val="32"/>
        </w:rPr>
        <w:t>文件、成交供应商的</w:t>
      </w:r>
      <w:r>
        <w:rPr>
          <w:rFonts w:hint="eastAsia" w:ascii="仿宋" w:hAnsi="仿宋" w:eastAsia="仿宋"/>
          <w:sz w:val="32"/>
          <w:szCs w:val="32"/>
        </w:rPr>
        <w:t>询价响应</w:t>
      </w:r>
      <w:r>
        <w:rPr>
          <w:rFonts w:ascii="仿宋" w:hAnsi="仿宋" w:eastAsia="仿宋"/>
          <w:sz w:val="32"/>
          <w:szCs w:val="32"/>
        </w:rPr>
        <w:t>文件及有效承诺文件等，均为签订合同的依据。</w:t>
      </w:r>
    </w:p>
    <w:p>
      <w:pPr>
        <w:spacing w:line="600" w:lineRule="exact"/>
        <w:ind w:firstLine="640" w:firstLineChars="200"/>
        <w:rPr>
          <w:rFonts w:ascii="仿宋" w:hAnsi="仿宋" w:eastAsia="仿宋"/>
          <w:sz w:val="32"/>
          <w:szCs w:val="32"/>
        </w:rPr>
      </w:pPr>
      <w:r>
        <w:rPr>
          <w:rFonts w:ascii="仿宋" w:hAnsi="仿宋" w:eastAsia="仿宋"/>
          <w:sz w:val="32"/>
          <w:szCs w:val="32"/>
        </w:rPr>
        <w:t>（三）如成交供应商放弃成交项目或在签订合同时改变成交状态，采购方将取消其成交资格，并追究成交供应商的相关法律责任。</w:t>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autoSpaceDE w:val="0"/>
        <w:autoSpaceDN w:val="0"/>
        <w:adjustRightInd w:val="0"/>
        <w:snapToGrid w:val="0"/>
        <w:spacing w:line="600" w:lineRule="exact"/>
        <w:rPr>
          <w:rFonts w:ascii="仿宋" w:hAnsi="仿宋" w:eastAsia="仿宋"/>
          <w:sz w:val="32"/>
          <w:szCs w:val="32"/>
        </w:rPr>
      </w:pPr>
      <w:r>
        <w:rPr>
          <w:rFonts w:hint="eastAsia" w:ascii="仿宋" w:hAnsi="仿宋" w:eastAsia="仿宋"/>
          <w:sz w:val="32"/>
          <w:szCs w:val="32"/>
        </w:rPr>
        <w:t>附件：</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1.询价响应文件封面</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2.报价表</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3.分项报价表</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4.法定代表人身份证明书</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5.营业执照副本复印件</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6.服务方案及售后承诺</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7.重大违法记录说明及承诺</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8.廉政自律承诺书</w:t>
      </w:r>
      <w:r>
        <w:rPr>
          <w:rFonts w:ascii="仿宋" w:hAnsi="仿宋" w:eastAsia="仿宋" w:cs="宋体"/>
          <w:b/>
          <w:kern w:val="0"/>
          <w:sz w:val="32"/>
          <w:szCs w:val="32"/>
        </w:rPr>
        <w:br w:type="page"/>
      </w:r>
    </w:p>
    <w:p>
      <w:pPr>
        <w:pStyle w:val="3"/>
        <w:rPr>
          <w:rFonts w:ascii="Times New Roman" w:hAnsi="Times New Roman" w:eastAsia="方正仿宋_GBK" w:cs="Times New Roman"/>
          <w:b w:val="0"/>
          <w:bCs w:val="0"/>
          <w:color w:val="000000"/>
          <w:kern w:val="0"/>
          <w:sz w:val="32"/>
          <w:szCs w:val="32"/>
        </w:rPr>
      </w:pPr>
      <w:r>
        <w:rPr>
          <w:rFonts w:hint="eastAsia" w:ascii="Times New Roman" w:hAnsi="Times New Roman" w:eastAsia="方正仿宋_GBK" w:cs="Times New Roman"/>
          <w:b w:val="0"/>
          <w:bCs w:val="0"/>
          <w:color w:val="000000"/>
          <w:kern w:val="0"/>
          <w:sz w:val="32"/>
          <w:szCs w:val="32"/>
        </w:rPr>
        <w:t>附件1：</w:t>
      </w:r>
    </w:p>
    <w:p>
      <w:pPr>
        <w:widowControl/>
        <w:spacing w:beforeLines="150" w:afterLines="150" w:line="420" w:lineRule="atLeast"/>
        <w:jc w:val="center"/>
        <w:rPr>
          <w:rFonts w:ascii="宋体" w:hAnsi="宋体" w:cs="宋体"/>
          <w:kern w:val="0"/>
          <w:sz w:val="24"/>
        </w:rPr>
      </w:pPr>
      <w:r>
        <w:rPr>
          <w:rFonts w:hint="eastAsia" w:ascii="宋体" w:hAnsi="宋体" w:cs="宋体"/>
          <w:b/>
          <w:kern w:val="0"/>
          <w:sz w:val="84"/>
          <w:szCs w:val="84"/>
        </w:rPr>
        <w:t>询价响应文件</w:t>
      </w: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36"/>
          <w:szCs w:val="36"/>
        </w:rPr>
      </w:pPr>
      <w:r>
        <w:rPr>
          <w:rFonts w:hint="eastAsia" w:ascii="宋体" w:hAnsi="宋体" w:cs="宋体"/>
          <w:b/>
          <w:kern w:val="0"/>
          <w:sz w:val="36"/>
          <w:szCs w:val="36"/>
        </w:rPr>
        <w:t>项目名称：</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u w:val="single"/>
        </w:rPr>
      </w:pPr>
      <w:r>
        <w:rPr>
          <w:rFonts w:hint="eastAsia" w:ascii="宋体" w:hAnsi="宋体" w:cs="宋体"/>
          <w:b/>
          <w:kern w:val="0"/>
          <w:sz w:val="36"/>
          <w:szCs w:val="36"/>
        </w:rPr>
        <w:t>供应商名称：</w:t>
      </w:r>
      <w:r>
        <w:rPr>
          <w:rFonts w:hint="eastAsia" w:ascii="宋体" w:hAnsi="宋体" w:cs="宋体"/>
          <w:b/>
          <w:kern w:val="0"/>
          <w:sz w:val="36"/>
          <w:szCs w:val="36"/>
          <w:u w:val="single"/>
        </w:rPr>
        <w:t>（盖章）</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u w:val="single"/>
        </w:rPr>
      </w:pPr>
      <w:r>
        <w:rPr>
          <w:rFonts w:hint="eastAsia" w:ascii="宋体" w:hAnsi="宋体" w:cs="宋体"/>
          <w:b/>
          <w:kern w:val="0"/>
          <w:sz w:val="36"/>
          <w:szCs w:val="36"/>
        </w:rPr>
        <w:t>法定代表人或委托代理人：</w:t>
      </w:r>
      <w:r>
        <w:rPr>
          <w:rFonts w:hint="eastAsia" w:ascii="宋体" w:hAnsi="宋体" w:cs="宋体"/>
          <w:b/>
          <w:kern w:val="0"/>
          <w:sz w:val="36"/>
          <w:szCs w:val="36"/>
          <w:u w:val="single"/>
        </w:rPr>
        <w:t>（签字或盖章）</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rPr>
      </w:pPr>
      <w:r>
        <w:rPr>
          <w:rFonts w:hint="eastAsia" w:ascii="宋体" w:hAnsi="宋体" w:cs="宋体"/>
          <w:b/>
          <w:kern w:val="0"/>
          <w:sz w:val="36"/>
          <w:szCs w:val="36"/>
        </w:rPr>
        <w:t>日期：</w:t>
      </w:r>
    </w:p>
    <w:p>
      <w:pPr>
        <w:widowControl/>
        <w:jc w:val="left"/>
        <w:rPr>
          <w:rFonts w:ascii="宋体" w:hAnsi="宋体" w:cs="宋体"/>
          <w:b/>
          <w:kern w:val="0"/>
          <w:sz w:val="36"/>
          <w:szCs w:val="36"/>
        </w:rPr>
      </w:pPr>
      <w:r>
        <w:rPr>
          <w:rFonts w:ascii="宋体" w:hAnsi="宋体" w:cs="宋体"/>
          <w:b/>
          <w:kern w:val="0"/>
          <w:sz w:val="36"/>
          <w:szCs w:val="36"/>
        </w:rPr>
        <w:br w:type="page"/>
      </w:r>
    </w:p>
    <w:p>
      <w:pPr>
        <w:rPr>
          <w:rFonts w:eastAsia="方正仿宋_GBK"/>
          <w:sz w:val="32"/>
          <w:szCs w:val="32"/>
        </w:rPr>
      </w:pPr>
      <w:r>
        <w:rPr>
          <w:rFonts w:eastAsia="方正仿宋_GBK"/>
          <w:sz w:val="32"/>
          <w:szCs w:val="32"/>
        </w:rPr>
        <w:t>附件2：</w:t>
      </w:r>
    </w:p>
    <w:p>
      <w:pPr>
        <w:rPr>
          <w:rFonts w:eastAsia="方正仿宋_GBK"/>
          <w:sz w:val="32"/>
          <w:szCs w:val="32"/>
        </w:rPr>
      </w:pPr>
    </w:p>
    <w:p>
      <w:pPr>
        <w:pStyle w:val="2"/>
        <w:ind w:left="425"/>
        <w:jc w:val="center"/>
      </w:pPr>
      <w:r>
        <w:rPr>
          <w:rFonts w:hint="eastAsia"/>
        </w:rPr>
        <w:t>报价表</w:t>
      </w:r>
    </w:p>
    <w:p>
      <w:pPr>
        <w:spacing w:line="360" w:lineRule="auto"/>
        <w:rPr>
          <w:color w:val="000000"/>
        </w:rPr>
      </w:pPr>
    </w:p>
    <w:p>
      <w:pPr>
        <w:spacing w:line="360" w:lineRule="auto"/>
        <w:ind w:left="1280" w:leftChars="-57" w:hanging="1400" w:hangingChars="500"/>
        <w:rPr>
          <w:rFonts w:eastAsia="方正仿宋_GBK"/>
          <w:sz w:val="28"/>
          <w:szCs w:val="28"/>
          <w:lang w:val="zh-CN"/>
        </w:rPr>
      </w:pPr>
      <w:r>
        <w:rPr>
          <w:rFonts w:hint="eastAsia" w:eastAsia="方正仿宋_GBK"/>
          <w:sz w:val="28"/>
          <w:szCs w:val="28"/>
          <w:lang w:val="zh-CN"/>
        </w:rPr>
        <w:t>项目名称：</w:t>
      </w:r>
    </w:p>
    <w:tbl>
      <w:tblPr>
        <w:tblStyle w:val="1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3"/>
        <w:gridCol w:w="2107"/>
        <w:gridCol w:w="1985"/>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3813"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总报价</w:t>
            </w:r>
          </w:p>
        </w:tc>
        <w:tc>
          <w:tcPr>
            <w:tcW w:w="2107"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服务期限</w:t>
            </w:r>
          </w:p>
        </w:tc>
        <w:tc>
          <w:tcPr>
            <w:tcW w:w="1985"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服务承诺</w:t>
            </w:r>
          </w:p>
        </w:tc>
        <w:tc>
          <w:tcPr>
            <w:tcW w:w="1381"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0" w:hRule="atLeast"/>
          <w:jc w:val="center"/>
        </w:trPr>
        <w:tc>
          <w:tcPr>
            <w:tcW w:w="3813" w:type="dxa"/>
            <w:vAlign w:val="center"/>
          </w:tcPr>
          <w:p>
            <w:pPr>
              <w:rPr>
                <w:rFonts w:eastAsia="方正仿宋_GBK"/>
                <w:sz w:val="28"/>
                <w:szCs w:val="28"/>
                <w:lang w:val="zh-CN"/>
              </w:rPr>
            </w:pPr>
            <w:r>
              <w:rPr>
                <w:rFonts w:hint="eastAsia" w:eastAsia="方正仿宋_GBK"/>
                <w:sz w:val="28"/>
                <w:szCs w:val="28"/>
                <w:lang w:val="zh-CN"/>
              </w:rPr>
              <w:t>小写</w:t>
            </w:r>
            <w:r>
              <w:rPr>
                <w:rFonts w:eastAsia="方正仿宋_GBK"/>
                <w:sz w:val="28"/>
                <w:szCs w:val="28"/>
                <w:lang w:val="zh-CN"/>
              </w:rPr>
              <w:t>：</w:t>
            </w:r>
          </w:p>
          <w:p>
            <w:pPr>
              <w:jc w:val="left"/>
              <w:rPr>
                <w:rFonts w:eastAsia="方正仿宋_GBK"/>
                <w:sz w:val="28"/>
                <w:szCs w:val="28"/>
                <w:lang w:val="zh-CN"/>
              </w:rPr>
            </w:pPr>
            <w:r>
              <w:rPr>
                <w:rFonts w:hint="eastAsia" w:eastAsia="方正仿宋_GBK"/>
                <w:sz w:val="28"/>
                <w:szCs w:val="28"/>
                <w:lang w:val="zh-CN"/>
              </w:rPr>
              <w:t>大写</w:t>
            </w:r>
            <w:r>
              <w:rPr>
                <w:rFonts w:eastAsia="方正仿宋_GBK"/>
                <w:sz w:val="28"/>
                <w:szCs w:val="28"/>
                <w:lang w:val="zh-CN"/>
              </w:rPr>
              <w:t>：</w:t>
            </w:r>
          </w:p>
        </w:tc>
        <w:tc>
          <w:tcPr>
            <w:tcW w:w="2107" w:type="dxa"/>
            <w:vAlign w:val="center"/>
          </w:tcPr>
          <w:p>
            <w:pPr>
              <w:widowControl/>
              <w:jc w:val="left"/>
              <w:rPr>
                <w:rFonts w:eastAsia="方正仿宋_GBK"/>
                <w:sz w:val="28"/>
                <w:szCs w:val="28"/>
                <w:lang w:val="zh-CN"/>
              </w:rPr>
            </w:pPr>
          </w:p>
          <w:p>
            <w:pPr>
              <w:spacing w:line="360" w:lineRule="auto"/>
              <w:rPr>
                <w:rFonts w:eastAsia="方正仿宋_GBK"/>
                <w:sz w:val="28"/>
                <w:szCs w:val="28"/>
                <w:lang w:val="zh-CN"/>
              </w:rPr>
            </w:pPr>
          </w:p>
        </w:tc>
        <w:tc>
          <w:tcPr>
            <w:tcW w:w="1985" w:type="dxa"/>
            <w:vAlign w:val="center"/>
          </w:tcPr>
          <w:p>
            <w:pPr>
              <w:widowControl/>
              <w:jc w:val="left"/>
              <w:rPr>
                <w:rFonts w:eastAsia="方正仿宋_GBK"/>
                <w:sz w:val="28"/>
                <w:szCs w:val="28"/>
                <w:lang w:val="zh-CN"/>
              </w:rPr>
            </w:pPr>
          </w:p>
          <w:p>
            <w:pPr>
              <w:spacing w:line="360" w:lineRule="auto"/>
              <w:rPr>
                <w:rFonts w:eastAsia="方正仿宋_GBK"/>
                <w:sz w:val="28"/>
                <w:szCs w:val="28"/>
                <w:lang w:val="zh-CN"/>
              </w:rPr>
            </w:pPr>
          </w:p>
        </w:tc>
        <w:tc>
          <w:tcPr>
            <w:tcW w:w="1381" w:type="dxa"/>
          </w:tcPr>
          <w:p>
            <w:pPr>
              <w:spacing w:line="360" w:lineRule="auto"/>
              <w:rPr>
                <w:rFonts w:eastAsia="方正仿宋_GBK"/>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jc w:val="center"/>
        </w:trPr>
        <w:tc>
          <w:tcPr>
            <w:tcW w:w="9286" w:type="dxa"/>
            <w:gridSpan w:val="4"/>
          </w:tcPr>
          <w:p>
            <w:pPr>
              <w:spacing w:line="360" w:lineRule="auto"/>
              <w:rPr>
                <w:rFonts w:eastAsia="方正仿宋_GBK"/>
                <w:sz w:val="28"/>
                <w:szCs w:val="28"/>
                <w:lang w:val="zh-CN"/>
              </w:rPr>
            </w:pP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供应商（盖章）：</w:t>
            </w: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法定代表人或其授权代表（签字或盖章）：</w:t>
            </w: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日期：</w:t>
            </w:r>
            <w:r>
              <w:rPr>
                <w:rFonts w:eastAsia="方正仿宋_GBK"/>
                <w:sz w:val="28"/>
                <w:szCs w:val="28"/>
                <w:lang w:val="zh-CN"/>
              </w:rPr>
              <w:t xml:space="preserve"> 年  月   日</w:t>
            </w:r>
          </w:p>
        </w:tc>
      </w:tr>
    </w:tbl>
    <w:p>
      <w:pPr>
        <w:autoSpaceDE w:val="0"/>
        <w:autoSpaceDN w:val="0"/>
        <w:adjustRightInd w:val="0"/>
        <w:rPr>
          <w:rFonts w:eastAsia="方正楷体简体"/>
          <w:sz w:val="32"/>
          <w:szCs w:val="32"/>
          <w:lang w:val="zh-CN"/>
        </w:rPr>
      </w:pPr>
    </w:p>
    <w:p>
      <w:pPr>
        <w:widowControl/>
        <w:jc w:val="left"/>
        <w:rPr>
          <w:rFonts w:eastAsia="方正楷体简体"/>
          <w:sz w:val="32"/>
          <w:szCs w:val="32"/>
          <w:lang w:val="zh-CN"/>
        </w:rPr>
        <w:sectPr>
          <w:footerReference r:id="rId3" w:type="default"/>
          <w:pgSz w:w="11906" w:h="16838"/>
          <w:pgMar w:top="1134" w:right="1418" w:bottom="1134" w:left="1418" w:header="851" w:footer="992" w:gutter="0"/>
          <w:cols w:space="720" w:num="1"/>
          <w:docGrid w:type="lines" w:linePitch="312" w:charSpace="0"/>
        </w:sectPr>
      </w:pPr>
      <w:r>
        <w:rPr>
          <w:rFonts w:eastAsia="方正楷体简体"/>
          <w:sz w:val="32"/>
          <w:szCs w:val="32"/>
          <w:lang w:val="zh-CN"/>
        </w:rPr>
        <w:br w:type="page"/>
      </w:r>
    </w:p>
    <w:p>
      <w:pPr>
        <w:rPr>
          <w:rFonts w:eastAsia="方正仿宋_GBK"/>
          <w:sz w:val="32"/>
          <w:szCs w:val="32"/>
        </w:rPr>
      </w:pPr>
      <w:bookmarkStart w:id="3" w:name="_Toc373625391"/>
      <w:r>
        <w:rPr>
          <w:rFonts w:eastAsia="方正仿宋_GBK"/>
          <w:sz w:val="32"/>
          <w:szCs w:val="32"/>
        </w:rPr>
        <w:t>附件</w:t>
      </w:r>
      <w:r>
        <w:rPr>
          <w:rFonts w:hint="eastAsia" w:eastAsia="方正仿宋_GBK"/>
          <w:sz w:val="32"/>
          <w:szCs w:val="32"/>
        </w:rPr>
        <w:t>3</w:t>
      </w:r>
      <w:r>
        <w:rPr>
          <w:rFonts w:eastAsia="方正仿宋_GBK"/>
          <w:sz w:val="32"/>
          <w:szCs w:val="32"/>
        </w:rPr>
        <w:t>：</w:t>
      </w:r>
    </w:p>
    <w:p>
      <w:pPr>
        <w:pStyle w:val="2"/>
        <w:jc w:val="center"/>
      </w:pPr>
      <w:r>
        <w:rPr>
          <w:rFonts w:hint="eastAsia"/>
        </w:rPr>
        <w:t>分项报价</w:t>
      </w:r>
      <w:r>
        <w:t>表</w:t>
      </w:r>
      <w:bookmarkEnd w:id="3"/>
    </w:p>
    <w:p>
      <w:pPr>
        <w:jc w:val="center"/>
      </w:pPr>
      <w:r>
        <w:rPr>
          <w:rFonts w:hint="eastAsia"/>
        </w:rPr>
        <w:t>（格式自拟）</w:t>
      </w:r>
    </w:p>
    <w:p>
      <w:pPr>
        <w:pStyle w:val="6"/>
        <w:spacing w:line="500" w:lineRule="exact"/>
        <w:ind w:firstLine="420" w:firstLineChars="200"/>
        <w:rPr>
          <w:color w:val="000000"/>
          <w:sz w:val="21"/>
          <w:szCs w:val="21"/>
        </w:rPr>
      </w:pPr>
    </w:p>
    <w:p/>
    <w:p/>
    <w:p/>
    <w:p/>
    <w:p/>
    <w:p/>
    <w:p/>
    <w:p/>
    <w:p/>
    <w:p/>
    <w:p/>
    <w:p/>
    <w:p/>
    <w:p/>
    <w:p/>
    <w:p/>
    <w:p/>
    <w:p/>
    <w:p/>
    <w:p/>
    <w:p/>
    <w:p/>
    <w:p/>
    <w:p/>
    <w:p/>
    <w:p/>
    <w:p/>
    <w:p/>
    <w:p/>
    <w:p>
      <w:pPr>
        <w:pStyle w:val="6"/>
        <w:spacing w:line="500" w:lineRule="exact"/>
        <w:ind w:firstLine="420" w:firstLineChars="200"/>
        <w:rPr>
          <w:rFonts w:hAnsi="宋体"/>
          <w:color w:val="000000"/>
          <w:sz w:val="21"/>
          <w:szCs w:val="21"/>
        </w:rPr>
      </w:pPr>
      <w:r>
        <w:rPr>
          <w:rFonts w:hint="eastAsia"/>
          <w:color w:val="000000"/>
          <w:sz w:val="21"/>
          <w:szCs w:val="21"/>
        </w:rPr>
        <w:t>注：</w:t>
      </w:r>
      <w:r>
        <w:rPr>
          <w:rFonts w:hAnsi="宋体"/>
          <w:color w:val="000000"/>
          <w:sz w:val="21"/>
          <w:szCs w:val="21"/>
        </w:rPr>
        <w:t>1、“</w:t>
      </w:r>
      <w:r>
        <w:rPr>
          <w:rFonts w:hint="eastAsia" w:hAnsi="宋体"/>
          <w:color w:val="000000"/>
          <w:sz w:val="21"/>
          <w:szCs w:val="21"/>
        </w:rPr>
        <w:t>总报价</w:t>
      </w:r>
      <w:r>
        <w:rPr>
          <w:rFonts w:hAnsi="宋体"/>
          <w:color w:val="000000"/>
          <w:sz w:val="21"/>
          <w:szCs w:val="21"/>
        </w:rPr>
        <w:t>”项价格应与“</w:t>
      </w:r>
      <w:r>
        <w:rPr>
          <w:rFonts w:hint="eastAsia" w:hAnsi="宋体"/>
          <w:bCs/>
          <w:color w:val="000000"/>
          <w:sz w:val="21"/>
          <w:szCs w:val="21"/>
        </w:rPr>
        <w:t>报价一览表</w:t>
      </w:r>
      <w:r>
        <w:rPr>
          <w:rFonts w:hAnsi="宋体"/>
          <w:color w:val="000000"/>
          <w:sz w:val="21"/>
          <w:szCs w:val="21"/>
        </w:rPr>
        <w:t>”中</w:t>
      </w:r>
      <w:r>
        <w:rPr>
          <w:rFonts w:hint="eastAsia" w:hAnsi="宋体"/>
          <w:color w:val="000000"/>
          <w:sz w:val="21"/>
          <w:szCs w:val="21"/>
        </w:rPr>
        <w:t>总报价</w:t>
      </w:r>
      <w:r>
        <w:rPr>
          <w:rFonts w:hAnsi="宋体"/>
          <w:color w:val="000000"/>
          <w:sz w:val="21"/>
          <w:szCs w:val="21"/>
        </w:rPr>
        <w:t xml:space="preserve">一致。 </w:t>
      </w:r>
    </w:p>
    <w:p>
      <w:pPr>
        <w:spacing w:line="360" w:lineRule="auto"/>
        <w:ind w:firstLine="2" w:firstLineChars="1"/>
        <w:rPr>
          <w:color w:val="000000"/>
        </w:rPr>
      </w:pPr>
      <w:r>
        <w:rPr>
          <w:rFonts w:hint="eastAsia"/>
          <w:color w:val="000000"/>
        </w:rPr>
        <w:t>供应商</w:t>
      </w:r>
      <w:r>
        <w:rPr>
          <w:color w:val="000000"/>
        </w:rPr>
        <w:t>：（盖章）</w:t>
      </w:r>
    </w:p>
    <w:p>
      <w:pPr>
        <w:spacing w:line="360" w:lineRule="auto"/>
        <w:ind w:firstLine="2" w:firstLineChars="1"/>
        <w:rPr>
          <w:color w:val="000000"/>
        </w:rPr>
      </w:pPr>
      <w:r>
        <w:rPr>
          <w:color w:val="000000"/>
        </w:rPr>
        <w:t>法定代表人或其委托代理人：（</w:t>
      </w:r>
      <w:r>
        <w:rPr>
          <w:rFonts w:hint="eastAsia" w:ascii="宋体" w:hAnsi="宋体" w:cs="宋体-18030"/>
          <w:color w:val="000000"/>
        </w:rPr>
        <w:t>签字或盖章</w:t>
      </w:r>
      <w:r>
        <w:rPr>
          <w:color w:val="000000"/>
        </w:rPr>
        <w:t>）</w:t>
      </w:r>
    </w:p>
    <w:p>
      <w:pPr>
        <w:spacing w:line="360" w:lineRule="auto"/>
        <w:ind w:firstLine="2" w:firstLineChars="1"/>
        <w:rPr>
          <w:color w:val="000000"/>
        </w:rPr>
      </w:pPr>
      <w:r>
        <w:rPr>
          <w:rFonts w:hint="eastAsia"/>
          <w:color w:val="000000"/>
        </w:rPr>
        <w:t>日期：</w:t>
      </w:r>
      <w:r>
        <w:rPr>
          <w:rFonts w:ascii="宋体" w:hAnsi="宋体"/>
        </w:rPr>
        <w:t>年月日</w:t>
      </w:r>
    </w:p>
    <w:p>
      <w:pPr>
        <w:autoSpaceDE w:val="0"/>
        <w:autoSpaceDN w:val="0"/>
        <w:adjustRightInd w:val="0"/>
        <w:rPr>
          <w:rFonts w:eastAsia="黑体"/>
          <w:bCs/>
          <w:sz w:val="32"/>
          <w:szCs w:val="32"/>
          <w:lang w:val="zh-CN"/>
        </w:rPr>
        <w:sectPr>
          <w:pgSz w:w="11906" w:h="16838"/>
          <w:pgMar w:top="1134" w:right="1418" w:bottom="1134" w:left="1418" w:header="851" w:footer="992" w:gutter="0"/>
          <w:cols w:space="720" w:num="1"/>
          <w:docGrid w:type="lines" w:linePitch="312" w:charSpace="0"/>
        </w:sectPr>
      </w:pPr>
    </w:p>
    <w:p>
      <w:pPr>
        <w:autoSpaceDE w:val="0"/>
        <w:autoSpaceDN w:val="0"/>
        <w:adjustRightInd w:val="0"/>
        <w:rPr>
          <w:rFonts w:eastAsia="方正仿宋_GBK"/>
          <w:b/>
          <w:bCs/>
          <w:color w:val="000000"/>
          <w:kern w:val="0"/>
          <w:sz w:val="32"/>
          <w:szCs w:val="32"/>
        </w:rPr>
      </w:pPr>
      <w:bookmarkStart w:id="4" w:name="_Toc517860627"/>
      <w:r>
        <w:rPr>
          <w:rFonts w:eastAsia="方正仿宋_GBK"/>
          <w:color w:val="000000"/>
          <w:kern w:val="0"/>
          <w:sz w:val="32"/>
          <w:szCs w:val="32"/>
        </w:rPr>
        <w:t>附件</w:t>
      </w:r>
      <w:r>
        <w:rPr>
          <w:rFonts w:hint="eastAsia" w:eastAsia="方正仿宋_GBK"/>
          <w:color w:val="000000"/>
          <w:kern w:val="0"/>
          <w:sz w:val="32"/>
          <w:szCs w:val="32"/>
        </w:rPr>
        <w:t>4</w:t>
      </w:r>
      <w:r>
        <w:rPr>
          <w:rFonts w:eastAsia="方正仿宋_GBK"/>
          <w:color w:val="000000"/>
          <w:kern w:val="0"/>
          <w:sz w:val="32"/>
          <w:szCs w:val="32"/>
        </w:rPr>
        <w:t>：</w:t>
      </w:r>
    </w:p>
    <w:p>
      <w:pPr>
        <w:pStyle w:val="2"/>
        <w:spacing w:line="300" w:lineRule="exact"/>
        <w:jc w:val="center"/>
      </w:pPr>
      <w:r>
        <w:rPr>
          <w:rFonts w:hint="eastAsia"/>
        </w:rPr>
        <w:t>法定代表人身份证明书</w:t>
      </w:r>
      <w:bookmarkEnd w:id="4"/>
    </w:p>
    <w:p>
      <w:pPr>
        <w:spacing w:line="360" w:lineRule="auto"/>
        <w:ind w:firstLine="612"/>
        <w:rPr>
          <w:rFonts w:ascii="宋体" w:hAnsi="宋体"/>
          <w:sz w:val="24"/>
        </w:rPr>
      </w:pPr>
    </w:p>
    <w:p>
      <w:pPr>
        <w:spacing w:line="360" w:lineRule="auto"/>
        <w:ind w:firstLine="612"/>
        <w:rPr>
          <w:rFonts w:ascii="宋体" w:hAnsi="宋体"/>
        </w:rPr>
      </w:pPr>
    </w:p>
    <w:p>
      <w:pPr>
        <w:ind w:firstLine="420" w:firstLineChars="200"/>
        <w:rPr>
          <w:rFonts w:ascii="宋体" w:hAnsi="宋体"/>
        </w:rPr>
      </w:pPr>
      <w:r>
        <w:rPr>
          <w:rFonts w:hint="eastAsia" w:ascii="宋体" w:hAnsi="宋体"/>
        </w:rPr>
        <w:t>单位名称：</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612"/>
        <w:rPr>
          <w:rFonts w:ascii="宋体" w:hAnsi="宋体"/>
        </w:rPr>
      </w:pPr>
    </w:p>
    <w:p>
      <w:pPr>
        <w:ind w:firstLine="420" w:firstLineChars="200"/>
        <w:rPr>
          <w:rFonts w:ascii="宋体" w:hAnsi="宋体"/>
        </w:rPr>
      </w:pPr>
      <w:r>
        <w:rPr>
          <w:rFonts w:hint="eastAsia" w:ascii="宋体" w:hAnsi="宋体"/>
        </w:rPr>
        <w:t>单位性质：</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610"/>
        <w:rPr>
          <w:rFonts w:ascii="宋体" w:hAnsi="宋体"/>
        </w:rPr>
      </w:pPr>
    </w:p>
    <w:p>
      <w:pPr>
        <w:ind w:firstLine="420" w:firstLineChars="200"/>
        <w:rPr>
          <w:rFonts w:ascii="宋体" w:hAnsi="宋体"/>
          <w:u w:val="single"/>
        </w:rPr>
      </w:pPr>
      <w:r>
        <w:rPr>
          <w:rFonts w:hint="eastAsia" w:ascii="宋体" w:hAnsi="宋体"/>
        </w:rPr>
        <w:t>地</w:t>
      </w:r>
      <w:r>
        <w:rPr>
          <w:rFonts w:ascii="宋体" w:hAnsi="宋体"/>
        </w:rPr>
        <w:t xml:space="preserve">    址：</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420" w:firstLineChars="200"/>
        <w:rPr>
          <w:rFonts w:ascii="宋体" w:hAnsi="宋体"/>
        </w:rPr>
      </w:pPr>
    </w:p>
    <w:p>
      <w:pPr>
        <w:ind w:firstLine="420" w:firstLineChars="200"/>
        <w:rPr>
          <w:rFonts w:ascii="宋体" w:hAnsi="宋体"/>
        </w:rPr>
      </w:pPr>
      <w:r>
        <w:rPr>
          <w:rFonts w:hint="eastAsia" w:ascii="宋体" w:hAnsi="宋体"/>
        </w:rPr>
        <w:t>成立时间：年月日</w:t>
      </w:r>
    </w:p>
    <w:p>
      <w:pPr>
        <w:ind w:firstLine="420" w:firstLineChars="200"/>
        <w:rPr>
          <w:rFonts w:ascii="宋体" w:hAnsi="宋体"/>
        </w:rPr>
      </w:pPr>
    </w:p>
    <w:p>
      <w:pPr>
        <w:ind w:firstLine="420" w:firstLineChars="200"/>
        <w:rPr>
          <w:rFonts w:ascii="宋体" w:hAnsi="宋体"/>
          <w:u w:val="single"/>
        </w:rPr>
      </w:pPr>
      <w:r>
        <w:rPr>
          <w:rFonts w:hint="eastAsia" w:ascii="宋体" w:hAnsi="宋体"/>
        </w:rPr>
        <w:t>经营期限：</w:t>
      </w:r>
      <w:r>
        <w:rPr>
          <w:rFonts w:hint="eastAsia" w:ascii="宋体" w:hAnsi="宋体"/>
          <w:u w:val="single"/>
        </w:rPr>
        <w:tab/>
      </w:r>
      <w:r>
        <w:rPr>
          <w:rFonts w:hint="eastAsia" w:ascii="宋体" w:hAnsi="宋体"/>
          <w:u w:val="single"/>
        </w:rPr>
        <w:tab/>
      </w:r>
    </w:p>
    <w:p>
      <w:pPr>
        <w:ind w:firstLine="420" w:firstLineChars="200"/>
        <w:rPr>
          <w:rFonts w:ascii="宋体" w:hAnsi="宋体"/>
        </w:rPr>
      </w:pPr>
    </w:p>
    <w:p>
      <w:pPr>
        <w:ind w:firstLine="420" w:firstLineChars="200"/>
        <w:rPr>
          <w:rFonts w:ascii="宋体" w:hAnsi="宋体"/>
          <w:u w:val="single"/>
        </w:rPr>
      </w:pPr>
      <w:r>
        <w:rPr>
          <w:rFonts w:hint="eastAsia" w:ascii="宋体" w:hAnsi="宋体"/>
        </w:rPr>
        <w:t>姓</w:t>
      </w:r>
      <w:r>
        <w:rPr>
          <w:rFonts w:ascii="宋体" w:hAnsi="宋体"/>
        </w:rPr>
        <w:t xml:space="preserve">    名： 性别：年龄： 职务：</w:t>
      </w:r>
    </w:p>
    <w:p>
      <w:pPr>
        <w:ind w:firstLine="420" w:firstLineChars="200"/>
        <w:rPr>
          <w:rFonts w:ascii="宋体" w:hAnsi="宋体"/>
        </w:rPr>
      </w:pPr>
    </w:p>
    <w:p>
      <w:pPr>
        <w:ind w:firstLine="420" w:firstLineChars="200"/>
        <w:rPr>
          <w:rFonts w:ascii="宋体" w:hAnsi="宋体"/>
        </w:rPr>
      </w:pPr>
      <w:r>
        <w:rPr>
          <w:rFonts w:hint="eastAsia" w:ascii="宋体" w:hAnsi="宋体"/>
        </w:rPr>
        <w:t>系</w:t>
      </w:r>
      <w:r>
        <w:rPr>
          <w:rFonts w:ascii="宋体" w:hAnsi="宋体"/>
          <w:u w:val="single"/>
        </w:rPr>
        <w:t xml:space="preserve">          （供应商名称）         </w:t>
      </w:r>
      <w:r>
        <w:rPr>
          <w:rFonts w:hint="eastAsia" w:ascii="宋体" w:hAnsi="宋体"/>
        </w:rPr>
        <w:t>的法定代表人。</w:t>
      </w:r>
    </w:p>
    <w:p>
      <w:pPr>
        <w:spacing w:line="360" w:lineRule="auto"/>
        <w:ind w:firstLine="420" w:firstLineChars="200"/>
      </w:pPr>
    </w:p>
    <w:p>
      <w:pPr>
        <w:spacing w:line="360" w:lineRule="auto"/>
        <w:ind w:firstLine="420" w:firstLineChars="200"/>
      </w:pPr>
      <w:r>
        <w:rPr>
          <w:rFonts w:hint="eastAsia"/>
        </w:rPr>
        <w:t>特此证明！</w:t>
      </w:r>
    </w:p>
    <w:p>
      <w:pPr>
        <w:spacing w:line="360" w:lineRule="auto"/>
        <w:ind w:firstLine="420" w:firstLineChars="200"/>
      </w:pPr>
    </w:p>
    <w:p>
      <w:pPr>
        <w:spacing w:line="360" w:lineRule="auto"/>
        <w:ind w:firstLine="420" w:firstLineChars="200"/>
      </w:pPr>
    </w:p>
    <w:p>
      <w:pPr>
        <w:tabs>
          <w:tab w:val="left" w:pos="720"/>
          <w:tab w:val="left" w:pos="900"/>
        </w:tabs>
        <w:spacing w:line="360" w:lineRule="auto"/>
        <w:ind w:firstLine="4410" w:firstLineChars="2100"/>
        <w:rPr>
          <w:rFonts w:ascii="宋体" w:hAnsi="宋体"/>
          <w:u w:val="single"/>
        </w:rPr>
      </w:pPr>
      <w:r>
        <w:rPr>
          <w:rFonts w:hint="eastAsia" w:ascii="宋体" w:hAnsi="宋体"/>
        </w:rPr>
        <w:t>供应商：</w:t>
      </w:r>
      <w:r>
        <w:rPr>
          <w:rFonts w:ascii="宋体" w:hAnsi="宋体"/>
          <w:u w:val="single"/>
        </w:rPr>
        <w:t xml:space="preserve">   （盖章）</w:t>
      </w:r>
    </w:p>
    <w:p>
      <w:pPr>
        <w:tabs>
          <w:tab w:val="left" w:pos="720"/>
          <w:tab w:val="left" w:pos="900"/>
        </w:tabs>
        <w:spacing w:line="360" w:lineRule="auto"/>
        <w:ind w:firstLine="4410" w:firstLineChars="2100"/>
        <w:rPr>
          <w:rFonts w:ascii="宋体" w:hAnsi="宋体"/>
        </w:rPr>
      </w:pPr>
    </w:p>
    <w:p>
      <w:pPr>
        <w:tabs>
          <w:tab w:val="left" w:pos="720"/>
          <w:tab w:val="left" w:pos="900"/>
        </w:tabs>
        <w:spacing w:line="360" w:lineRule="auto"/>
        <w:ind w:firstLine="4410" w:firstLineChars="2100"/>
      </w:pPr>
      <w:r>
        <w:rPr>
          <w:rFonts w:hint="eastAsia" w:ascii="宋体" w:hAnsi="宋体"/>
        </w:rPr>
        <w:t>日</w:t>
      </w:r>
      <w:r>
        <w:rPr>
          <w:rFonts w:ascii="宋体" w:hAnsi="宋体"/>
        </w:rPr>
        <w:t xml:space="preserve">    期</w:t>
      </w:r>
      <w:r>
        <w:rPr>
          <w:rFonts w:hint="eastAsia" w:ascii="宋体" w:hAnsi="宋体"/>
        </w:rPr>
        <w:t>：</w:t>
      </w:r>
      <w:r>
        <w:rPr>
          <w:rFonts w:ascii="宋体" w:hAnsi="宋体"/>
        </w:rPr>
        <w:t>年月日</w:t>
      </w:r>
    </w:p>
    <w:p>
      <w:pPr>
        <w:spacing w:line="360" w:lineRule="auto"/>
        <w:ind w:firstLine="610"/>
        <w:rPr>
          <w:rFonts w:ascii="宋体" w:hAnsi="宋体"/>
        </w:rPr>
      </w:pPr>
    </w:p>
    <w:p>
      <w:pPr>
        <w:spacing w:line="360" w:lineRule="auto"/>
        <w:ind w:firstLine="610"/>
        <w:rPr>
          <w:rFonts w:ascii="宋体" w:hAnsi="宋体"/>
          <w:b/>
        </w:rPr>
      </w:pPr>
      <w:r>
        <w:rPr>
          <w:rFonts w:hint="eastAsia" w:ascii="宋体" w:hAnsi="宋体"/>
          <w:b/>
        </w:rPr>
        <w:t>注：附法定代表人身份证原件复印件并加盖公章</w:t>
      </w:r>
    </w:p>
    <w:p>
      <w:pPr>
        <w:widowControl/>
        <w:jc w:val="left"/>
        <w:rPr>
          <w:rFonts w:ascii="宋体" w:hAnsi="宋体"/>
          <w:b/>
        </w:rPr>
      </w:pPr>
      <w:r>
        <w:br w:type="page"/>
      </w:r>
    </w:p>
    <w:p>
      <w:pPr>
        <w:pStyle w:val="3"/>
        <w:spacing w:before="0" w:beforeAutospacing="0" w:after="0" w:afterAutospacing="0" w:line="600" w:lineRule="exact"/>
        <w:rPr>
          <w:rFonts w:ascii="Times New Roman" w:hAnsi="Times New Roman" w:eastAsia="方正仿宋_GBK" w:cs="Times New Roman"/>
          <w:b w:val="0"/>
          <w:bCs w:val="0"/>
          <w:color w:val="000000"/>
          <w:kern w:val="0"/>
          <w:sz w:val="32"/>
          <w:szCs w:val="32"/>
        </w:rPr>
      </w:pPr>
      <w:bookmarkStart w:id="5" w:name="_Toc517860644"/>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5</w:t>
      </w:r>
      <w:r>
        <w:rPr>
          <w:rFonts w:ascii="Times New Roman" w:hAnsi="Times New Roman" w:eastAsia="方正仿宋_GBK" w:cs="Times New Roman"/>
          <w:b w:val="0"/>
          <w:bCs w:val="0"/>
          <w:color w:val="000000"/>
          <w:kern w:val="0"/>
          <w:sz w:val="32"/>
          <w:szCs w:val="32"/>
        </w:rPr>
        <w:t>：</w:t>
      </w:r>
    </w:p>
    <w:p>
      <w:pPr>
        <w:jc w:val="center"/>
        <w:rPr>
          <w:rFonts w:ascii="仿宋" w:hAnsi="仿宋" w:eastAsia="仿宋" w:cs="宋体"/>
          <w:b/>
          <w:kern w:val="0"/>
          <w:sz w:val="32"/>
          <w:szCs w:val="32"/>
        </w:rPr>
      </w:pPr>
      <w:r>
        <w:rPr>
          <w:rFonts w:hint="eastAsia" w:ascii="仿宋" w:hAnsi="仿宋" w:eastAsia="仿宋" w:cs="宋体"/>
          <w:b/>
          <w:kern w:val="0"/>
          <w:sz w:val="32"/>
          <w:szCs w:val="32"/>
        </w:rPr>
        <w:t>营业执照副本复印件</w:t>
      </w:r>
    </w:p>
    <w:p>
      <w:pPr>
        <w:jc w:val="center"/>
        <w:rPr>
          <w:rFonts w:ascii="仿宋" w:hAnsi="仿宋" w:eastAsia="仿宋" w:cs="宋体"/>
          <w:b/>
          <w:kern w:val="0"/>
          <w:sz w:val="32"/>
          <w:szCs w:val="32"/>
        </w:rPr>
      </w:pPr>
    </w:p>
    <w:p>
      <w:pPr>
        <w:spacing w:line="360" w:lineRule="auto"/>
        <w:ind w:firstLine="610"/>
        <w:rPr>
          <w:rFonts w:ascii="宋体" w:hAnsi="宋体"/>
          <w:b/>
        </w:rPr>
      </w:pPr>
      <w:r>
        <w:rPr>
          <w:rFonts w:hint="eastAsia" w:ascii="宋体" w:hAnsi="宋体"/>
          <w:b/>
        </w:rPr>
        <w:t>注：此复印件须加盖公章</w:t>
      </w:r>
    </w:p>
    <w:bookmarkEnd w:id="5"/>
    <w:p>
      <w:pPr>
        <w:widowControl/>
        <w:jc w:val="left"/>
        <w:rPr>
          <w:rFonts w:eastAsia="方正仿宋_GBK"/>
          <w:sz w:val="32"/>
          <w:szCs w:val="32"/>
          <w:lang w:val="zh-CN"/>
        </w:rPr>
      </w:pPr>
      <w:r>
        <w:rPr>
          <w:rFonts w:eastAsia="方正仿宋_GBK"/>
          <w:sz w:val="32"/>
          <w:szCs w:val="32"/>
          <w:lang w:val="zh-CN"/>
        </w:rPr>
        <w:br w:type="page"/>
      </w:r>
    </w:p>
    <w:p>
      <w:pPr>
        <w:pStyle w:val="3"/>
        <w:spacing w:before="0" w:after="0" w:line="600" w:lineRule="exact"/>
        <w:rPr>
          <w:rFonts w:ascii="Times New Roman" w:hAnsi="Times New Roman" w:eastAsia="方正仿宋_GBK" w:cs="Times New Roman"/>
          <w:b w:val="0"/>
          <w:bCs w:val="0"/>
          <w:color w:val="000000"/>
          <w:kern w:val="0"/>
          <w:sz w:val="32"/>
          <w:szCs w:val="32"/>
        </w:rPr>
      </w:pPr>
      <w:bookmarkStart w:id="6" w:name="_Toc414969717"/>
      <w:r>
        <w:rPr>
          <w:rFonts w:hint="eastAsia" w:ascii="Times New Roman" w:hAnsi="Times New Roman" w:eastAsia="方正仿宋_GBK" w:cs="Times New Roman"/>
          <w:b w:val="0"/>
          <w:bCs w:val="0"/>
          <w:color w:val="000000"/>
          <w:kern w:val="0"/>
          <w:sz w:val="32"/>
          <w:szCs w:val="32"/>
        </w:rPr>
        <w:t>附件6：</w:t>
      </w:r>
    </w:p>
    <w:p>
      <w:pPr>
        <w:pStyle w:val="3"/>
        <w:spacing w:before="0" w:after="0" w:line="600" w:lineRule="exact"/>
        <w:jc w:val="center"/>
        <w:rPr>
          <w:rFonts w:ascii="Cambria" w:eastAsia="宋体" w:cs="Times New Roman"/>
          <w:sz w:val="30"/>
          <w:szCs w:val="30"/>
        </w:rPr>
      </w:pPr>
      <w:r>
        <w:rPr>
          <w:rFonts w:hint="eastAsia" w:ascii="Cambria" w:eastAsia="宋体" w:cs="Times New Roman"/>
          <w:sz w:val="30"/>
          <w:szCs w:val="30"/>
        </w:rPr>
        <w:t>服务方案及售后承诺</w:t>
      </w:r>
    </w:p>
    <w:p>
      <w:pPr>
        <w:pStyle w:val="3"/>
        <w:spacing w:before="0" w:after="0" w:line="600" w:lineRule="exact"/>
        <w:jc w:val="center"/>
        <w:rPr>
          <w:rFonts w:ascii="Times New Roman" w:hAnsi="Times New Roman" w:eastAsia="方正仿宋_GBK" w:cs="Times New Roman"/>
          <w:b w:val="0"/>
          <w:bCs w:val="0"/>
          <w:color w:val="000000"/>
          <w:kern w:val="0"/>
          <w:sz w:val="32"/>
          <w:szCs w:val="32"/>
        </w:rPr>
      </w:pPr>
      <w:r>
        <w:rPr>
          <w:rFonts w:hint="eastAsia" w:ascii="Times New Roman" w:hAnsi="Times New Roman" w:eastAsia="方正仿宋_GBK" w:cs="Times New Roman"/>
          <w:b w:val="0"/>
          <w:bCs w:val="0"/>
          <w:color w:val="000000"/>
          <w:kern w:val="0"/>
          <w:sz w:val="32"/>
          <w:szCs w:val="32"/>
        </w:rPr>
        <w:t>（格式及内容自拟）</w:t>
      </w:r>
    </w:p>
    <w:p>
      <w:pPr>
        <w:rPr>
          <w:kern w:val="0"/>
        </w:rPr>
      </w:pPr>
      <w:r>
        <w:rPr>
          <w:kern w:val="0"/>
        </w:rPr>
        <w:br w:type="page"/>
      </w:r>
    </w:p>
    <w:p>
      <w:pPr>
        <w:pStyle w:val="3"/>
        <w:spacing w:before="0" w:after="0" w:line="600" w:lineRule="exact"/>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7</w:t>
      </w:r>
      <w:r>
        <w:rPr>
          <w:rFonts w:ascii="Times New Roman" w:hAnsi="Times New Roman" w:eastAsia="方正仿宋_GBK" w:cs="Times New Roman"/>
          <w:b w:val="0"/>
          <w:bCs w:val="0"/>
          <w:color w:val="000000"/>
          <w:kern w:val="0"/>
          <w:sz w:val="32"/>
          <w:szCs w:val="32"/>
        </w:rPr>
        <w:t>：</w:t>
      </w:r>
    </w:p>
    <w:p>
      <w:pPr>
        <w:spacing w:line="480" w:lineRule="exact"/>
        <w:ind w:firstLine="560" w:firstLineChars="200"/>
        <w:rPr>
          <w:rFonts w:ascii="宋体" w:hAnsi="宋体" w:cs="宋体"/>
          <w:kern w:val="0"/>
          <w:sz w:val="28"/>
          <w:szCs w:val="28"/>
        </w:rPr>
      </w:pPr>
      <w:r>
        <w:rPr>
          <w:rFonts w:hint="eastAsia" w:ascii="宋体" w:hAnsi="宋体" w:cs="宋体"/>
          <w:kern w:val="0"/>
          <w:sz w:val="28"/>
          <w:szCs w:val="28"/>
        </w:rPr>
        <w:t>1.</w:t>
      </w:r>
      <w:r>
        <w:rPr>
          <w:rFonts w:hint="eastAsia" w:ascii="宋体" w:hAnsi="宋体" w:cs="宋体"/>
          <w:b/>
          <w:kern w:val="0"/>
          <w:sz w:val="32"/>
          <w:szCs w:val="32"/>
        </w:rPr>
        <w:t>参加本采购活动前3年内在经营活动中没有重大违法记录的书面声明</w:t>
      </w:r>
      <w:r>
        <w:rPr>
          <w:rFonts w:hint="eastAsia" w:ascii="宋体" w:hAnsi="宋体" w:cs="宋体"/>
          <w:kern w:val="0"/>
          <w:sz w:val="28"/>
          <w:szCs w:val="28"/>
        </w:rPr>
        <w:t>；</w:t>
      </w:r>
      <w:bookmarkEnd w:id="6"/>
    </w:p>
    <w:p>
      <w:pPr>
        <w:widowControl/>
        <w:spacing w:line="480" w:lineRule="exact"/>
        <w:jc w:val="center"/>
        <w:rPr>
          <w:rFonts w:ascii="宋体" w:hAnsi="宋体" w:cs="宋体"/>
          <w:kern w:val="0"/>
          <w:sz w:val="24"/>
        </w:rPr>
      </w:pPr>
      <w:r>
        <w:rPr>
          <w:rFonts w:hint="eastAsia" w:ascii="宋体" w:hAnsi="宋体" w:cs="宋体"/>
          <w:b/>
          <w:kern w:val="0"/>
          <w:sz w:val="32"/>
          <w:szCs w:val="32"/>
        </w:rPr>
        <w:t>（格式）</w:t>
      </w:r>
    </w:p>
    <w:p>
      <w:pPr>
        <w:widowControl/>
        <w:spacing w:line="480" w:lineRule="exact"/>
        <w:jc w:val="left"/>
        <w:rPr>
          <w:rFonts w:ascii="宋体" w:hAnsi="宋体" w:cs="宋体"/>
          <w:kern w:val="0"/>
        </w:rPr>
      </w:pPr>
      <w:r>
        <w:rPr>
          <w:rFonts w:ascii="宋体" w:hAnsi="宋体" w:cs="宋体"/>
          <w:kern w:val="0"/>
        </w:rPr>
        <w:t xml:space="preserve">致： </w:t>
      </w:r>
    </w:p>
    <w:p>
      <w:pPr>
        <w:widowControl/>
        <w:spacing w:line="480" w:lineRule="exact"/>
        <w:ind w:firstLine="420" w:firstLineChars="200"/>
        <w:jc w:val="left"/>
        <w:rPr>
          <w:rFonts w:ascii="宋体" w:hAnsi="宋体" w:cs="宋体"/>
          <w:kern w:val="0"/>
        </w:rPr>
      </w:pPr>
      <w:r>
        <w:rPr>
          <w:rFonts w:ascii="宋体" w:hAnsi="宋体" w:cs="宋体"/>
          <w:kern w:val="0"/>
        </w:rPr>
        <w:t>我单位在参加本采购活动前三年内，在经营活动中没有重大违法记录。</w:t>
      </w:r>
    </w:p>
    <w:p>
      <w:pPr>
        <w:widowControl/>
        <w:spacing w:line="480" w:lineRule="exact"/>
        <w:ind w:firstLine="420" w:firstLineChars="200"/>
        <w:jc w:val="left"/>
        <w:rPr>
          <w:rFonts w:ascii="宋体" w:hAnsi="宋体" w:cs="宋体"/>
          <w:kern w:val="0"/>
        </w:rPr>
      </w:pPr>
      <w:r>
        <w:rPr>
          <w:rFonts w:ascii="宋体" w:hAnsi="宋体" w:cs="宋体"/>
          <w:kern w:val="0"/>
        </w:rPr>
        <w:t>特此声明！</w:t>
      </w:r>
    </w:p>
    <w:p>
      <w:pPr>
        <w:widowControl/>
        <w:spacing w:line="480" w:lineRule="exact"/>
        <w:jc w:val="left"/>
        <w:rPr>
          <w:rFonts w:ascii="宋体" w:hAnsi="宋体" w:cs="宋体"/>
          <w:kern w:val="0"/>
        </w:rPr>
      </w:pPr>
    </w:p>
    <w:p>
      <w:pPr>
        <w:widowControl/>
        <w:spacing w:line="480" w:lineRule="exact"/>
        <w:ind w:firstLine="310" w:firstLineChars="147"/>
        <w:jc w:val="left"/>
        <w:rPr>
          <w:rFonts w:ascii="宋体" w:hAnsi="宋体" w:cs="宋体"/>
          <w:b/>
          <w:bCs/>
          <w:kern w:val="0"/>
        </w:rPr>
      </w:pPr>
      <w:bookmarkStart w:id="7" w:name="_Toc10485799"/>
    </w:p>
    <w:p>
      <w:pPr>
        <w:widowControl/>
        <w:spacing w:line="480" w:lineRule="exact"/>
        <w:ind w:firstLine="310" w:firstLineChars="147"/>
        <w:jc w:val="left"/>
        <w:rPr>
          <w:rFonts w:ascii="宋体" w:hAnsi="宋体" w:cs="宋体"/>
          <w:kern w:val="0"/>
          <w:sz w:val="24"/>
        </w:rPr>
      </w:pPr>
      <w:r>
        <w:rPr>
          <w:rFonts w:hint="eastAsia" w:ascii="宋体" w:hAnsi="宋体" w:cs="宋体"/>
          <w:b/>
          <w:bCs/>
          <w:kern w:val="0"/>
        </w:rPr>
        <w:t>供应商单位（盖章）：</w:t>
      </w:r>
    </w:p>
    <w:p>
      <w:pPr>
        <w:widowControl/>
        <w:spacing w:line="480" w:lineRule="exact"/>
        <w:jc w:val="left"/>
        <w:rPr>
          <w:rFonts w:ascii="宋体" w:hAnsi="宋体" w:cs="宋体"/>
          <w:kern w:val="0"/>
          <w:sz w:val="24"/>
        </w:rPr>
      </w:pPr>
    </w:p>
    <w:p>
      <w:pPr>
        <w:widowControl/>
        <w:spacing w:line="480" w:lineRule="exact"/>
        <w:ind w:firstLine="310" w:firstLineChars="147"/>
        <w:jc w:val="left"/>
        <w:rPr>
          <w:rFonts w:ascii="宋体" w:hAnsi="宋体" w:cs="宋体"/>
          <w:b/>
          <w:bCs/>
          <w:kern w:val="0"/>
        </w:rPr>
      </w:pPr>
      <w:r>
        <w:rPr>
          <w:rFonts w:hint="eastAsia" w:ascii="宋体" w:hAnsi="宋体" w:cs="宋体"/>
          <w:b/>
          <w:bCs/>
          <w:kern w:val="0"/>
        </w:rPr>
        <w:t>法定代表人或委托代理人（签字或盖章）：</w:t>
      </w:r>
    </w:p>
    <w:p>
      <w:pPr>
        <w:spacing w:line="480" w:lineRule="exact"/>
      </w:pPr>
    </w:p>
    <w:p>
      <w:pPr>
        <w:widowControl/>
        <w:spacing w:afterLines="100" w:line="480" w:lineRule="exact"/>
        <w:ind w:firstLine="354" w:firstLineChars="147"/>
        <w:jc w:val="left"/>
        <w:rPr>
          <w:rFonts w:ascii="宋体" w:hAnsi="宋体" w:cs="宋体"/>
          <w:kern w:val="0"/>
          <w:sz w:val="24"/>
        </w:rPr>
      </w:pPr>
      <w:r>
        <w:rPr>
          <w:rFonts w:hint="eastAsia" w:ascii="宋体" w:hAnsi="宋体" w:cs="宋体"/>
          <w:b/>
          <w:kern w:val="0"/>
          <w:sz w:val="24"/>
        </w:rPr>
        <w:t>日期：</w:t>
      </w:r>
    </w:p>
    <w:bookmarkEnd w:id="7"/>
    <w:p>
      <w:pPr>
        <w:spacing w:line="480" w:lineRule="exact"/>
        <w:ind w:firstLine="560" w:firstLineChars="200"/>
        <w:rPr>
          <w:rFonts w:ascii="宋体" w:hAnsi="宋体" w:cs="宋体"/>
          <w:sz w:val="28"/>
          <w:szCs w:val="28"/>
        </w:rPr>
      </w:pPr>
      <w:r>
        <w:rPr>
          <w:rFonts w:hint="eastAsia" w:ascii="宋体" w:hAnsi="宋体" w:cs="宋体"/>
          <w:sz w:val="28"/>
          <w:szCs w:val="28"/>
        </w:rPr>
        <w:t>2.提供在投标截止时间前未被列入</w:t>
      </w:r>
      <w:r>
        <w:rPr>
          <w:rFonts w:hint="eastAsia" w:ascii="宋体" w:hAnsi="宋体" w:cs="宋体"/>
          <w:b/>
          <w:sz w:val="28"/>
          <w:szCs w:val="28"/>
        </w:rPr>
        <w:t>“信用中国”网站（www.creditchina.gov.cn）失信被执行人、重大税收违法案件当事人名单、政府采购严重违法失信行为记录名单及中国政府采购网（www.ccgp.gov.cn）“政府采购严重违法失信行为信息记录”</w:t>
      </w:r>
      <w:r>
        <w:rPr>
          <w:rFonts w:hint="eastAsia" w:ascii="宋体" w:hAnsi="宋体" w:cs="宋体"/>
          <w:sz w:val="28"/>
          <w:szCs w:val="28"/>
        </w:rPr>
        <w:t>。提供上述网站信用信息查询记录的网页截图扫描件。</w:t>
      </w:r>
    </w:p>
    <w:p>
      <w:pPr>
        <w:spacing w:line="480" w:lineRule="exact"/>
        <w:ind w:firstLine="568" w:firstLineChars="202"/>
        <w:rPr>
          <w:rFonts w:ascii="宋体" w:hAnsi="宋体"/>
          <w:b/>
          <w:sz w:val="28"/>
          <w:szCs w:val="28"/>
        </w:rPr>
      </w:pPr>
      <w:r>
        <w:rPr>
          <w:rFonts w:ascii="宋体" w:hAnsi="宋体"/>
          <w:b/>
          <w:sz w:val="28"/>
          <w:szCs w:val="28"/>
        </w:rPr>
        <w:t>查询方法：登录“信用中国https://www.creditchina.gov.cn”→点入“信用服务”→在“失信被执行人</w:t>
      </w:r>
      <w:r>
        <w:rPr>
          <w:rFonts w:hint="eastAsia" w:ascii="宋体" w:hAnsi="宋体"/>
          <w:b/>
          <w:sz w:val="28"/>
          <w:szCs w:val="28"/>
        </w:rPr>
        <w:t>、重大税收违法案件当事人名单、政府采购严重违法失信行为记录名单</w:t>
      </w:r>
      <w:r>
        <w:rPr>
          <w:rFonts w:ascii="宋体" w:hAnsi="宋体"/>
          <w:b/>
          <w:sz w:val="28"/>
          <w:szCs w:val="28"/>
        </w:rPr>
        <w:t>”栏目处</w:t>
      </w:r>
      <w:r>
        <w:rPr>
          <w:rFonts w:hint="eastAsia" w:ascii="宋体" w:hAnsi="宋体"/>
          <w:b/>
          <w:sz w:val="28"/>
          <w:szCs w:val="28"/>
        </w:rPr>
        <w:t>分别</w:t>
      </w:r>
      <w:r>
        <w:rPr>
          <w:rFonts w:ascii="宋体" w:hAnsi="宋体"/>
          <w:b/>
          <w:sz w:val="28"/>
          <w:szCs w:val="28"/>
        </w:rPr>
        <w:t>输入供应商名称</w:t>
      </w:r>
      <w:r>
        <w:rPr>
          <w:rFonts w:hint="eastAsia" w:ascii="宋体" w:hAnsi="宋体"/>
          <w:b/>
          <w:sz w:val="28"/>
          <w:szCs w:val="28"/>
        </w:rPr>
        <w:t>和</w:t>
      </w:r>
      <w:r>
        <w:rPr>
          <w:rFonts w:ascii="宋体" w:hAnsi="宋体"/>
          <w:b/>
          <w:sz w:val="28"/>
          <w:szCs w:val="28"/>
        </w:rPr>
        <w:t>法定代表人</w:t>
      </w:r>
      <w:r>
        <w:rPr>
          <w:rFonts w:hint="eastAsia" w:ascii="宋体" w:hAnsi="宋体"/>
          <w:b/>
          <w:sz w:val="28"/>
          <w:szCs w:val="28"/>
        </w:rPr>
        <w:t>姓名</w:t>
      </w:r>
      <w:r>
        <w:rPr>
          <w:rFonts w:ascii="宋体" w:hAnsi="宋体"/>
          <w:b/>
          <w:sz w:val="28"/>
          <w:szCs w:val="28"/>
        </w:rPr>
        <w:t>→</w:t>
      </w:r>
      <w:r>
        <w:rPr>
          <w:rFonts w:hint="eastAsia" w:ascii="宋体" w:hAnsi="宋体"/>
          <w:b/>
          <w:sz w:val="28"/>
          <w:szCs w:val="28"/>
        </w:rPr>
        <w:t>分别</w:t>
      </w:r>
      <w:r>
        <w:rPr>
          <w:rFonts w:ascii="宋体" w:hAnsi="宋体"/>
          <w:b/>
          <w:sz w:val="28"/>
          <w:szCs w:val="28"/>
        </w:rPr>
        <w:t>对查询内容进行截图。例图：</w:t>
      </w:r>
    </w:p>
    <w:p>
      <w:pPr>
        <w:spacing w:line="360" w:lineRule="auto"/>
        <w:ind w:firstLine="424" w:firstLineChars="202"/>
      </w:pPr>
      <w:r>
        <w:pict>
          <v:rect id="Rectangle 4" o:spid="_x0000_s1026" o:spt="1" style="position:absolute;left:0pt;margin-left:107.35pt;margin-top:557.75pt;height:8.15pt;width:70.35pt;z-index:251660288;mso-width-relative:page;mso-height-relative:page;" stroked="f" coordsize="21600,21600" o:gfxdata="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ALjzaAAAADQEAAA8AAAAAAAAAAQAgAAAAIgAAAGRycy9kb3ducmV2&#10;LnhtbFBLAQIUABQAAAAIAIdO4kAslOzy+gEAAOkDAAAOAAAAAAAAAAEAIAAAACkBAABkcnMvZTJv&#10;RG9jLnhtbFBLBQYAAAAABgAGAFkBAACVBQAAAAA=&#10;">
            <v:path/>
            <v:fill focussize="0,0"/>
            <v:stroke on="f"/>
            <v:imagedata o:title=""/>
            <o:lock v:ext="edit"/>
            <v:textbox>
              <w:txbxContent>
                <w:p/>
              </w:txbxContent>
            </v:textbox>
          </v:rect>
        </w:pict>
      </w:r>
      <w:r>
        <w:pict>
          <v:rect id="Rectangle 3" o:spid="_x0000_s1033" o:spt="1" style="position:absolute;left:0pt;margin-left:95.35pt;margin-top:327.05pt;height:8.15pt;width:63.15pt;z-index:251659264;mso-width-relative:page;mso-height-relative:page;" stroked="f" coordsize="21600,21600" o:gfxdata="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23U32AAAAAsBAAAPAAAAAAAAAAEAIAAAACIAAABkcnMvZG93bnJldi54bWxQ&#10;SwECFAAUAAAACACHTuJA2OMEK/cBAADpAwAADgAAAAAAAAABACAAAAAnAQAAZHJzL2Uyb0RvYy54&#10;bWxQSwUGAAAAAAYABgBZAQAAkAUAAAAA&#10;">
            <v:path/>
            <v:fill focussize="0,0"/>
            <v:stroke on="f"/>
            <v:imagedata o:title=""/>
            <o:lock v:ext="edit"/>
            <v:textbox>
              <w:txbxContent>
                <w:p/>
              </w:txbxContent>
            </v:textbox>
          </v:rect>
        </w:pict>
      </w:r>
      <w:r>
        <w:pict>
          <v:rect id="Rectangle 2" o:spid="_x0000_s1032" o:spt="1" style="position:absolute;left:0pt;margin-left:114.55pt;margin-top:96.8pt;height:8.15pt;width:63.15pt;z-index:251658240;mso-width-relative:page;mso-height-relative:page;" stroked="f" coordsize="21600,21600" o:gfxdata="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dABKnYAAAACwEAAA8AAAAAAAAAAQAgAAAAIgAAAGRycy9kb3ducmV2LnhtbFBL&#10;AQIUABQAAAAIAIdO4kAQTC+G9gEAAOkDAAAOAAAAAAAAAAEAIAAAACcBAABkcnMvZTJvRG9jLnht&#10;bFBLBQYAAAAABgAGAFkBAACPBQAAAAA=&#10;">
            <v:path/>
            <v:fill focussize="0,0"/>
            <v:stroke on="f"/>
            <v:imagedata o:title=""/>
            <o:lock v:ext="edit"/>
            <v:textbox>
              <w:txbxContent>
                <w:p/>
              </w:txbxContent>
            </v:textbox>
          </v:rect>
        </w:pict>
      </w:r>
      <w:r>
        <w:drawing>
          <wp:inline distT="0" distB="0" distL="0" distR="0">
            <wp:extent cx="4423410" cy="2860040"/>
            <wp:effectExtent l="19050" t="0" r="0" b="0"/>
            <wp:docPr id="1" name="图片 1" descr="【信用服务_失信被执行人】查询_搜索-信用中国官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用服务_失信被执行人】查询_搜索-信用中国官网.png"/>
                    <pic:cNvPicPr>
                      <a:picLocks noChangeAspect="1" noChangeArrowheads="1"/>
                    </pic:cNvPicPr>
                  </pic:nvPicPr>
                  <pic:blipFill>
                    <a:blip r:embed="rId5" cstate="print"/>
                    <a:srcRect l="15373" r="15697"/>
                    <a:stretch>
                      <a:fillRect/>
                    </a:stretch>
                  </pic:blipFill>
                  <pic:spPr>
                    <a:xfrm>
                      <a:off x="0" y="0"/>
                      <a:ext cx="4423410" cy="2860040"/>
                    </a:xfrm>
                    <a:prstGeom prst="rect">
                      <a:avLst/>
                    </a:prstGeom>
                    <a:noFill/>
                    <a:ln w="9525">
                      <a:noFill/>
                      <a:miter lim="800000"/>
                      <a:headEnd/>
                      <a:tailEnd/>
                    </a:ln>
                  </pic:spPr>
                </pic:pic>
              </a:graphicData>
            </a:graphic>
          </wp:inline>
        </w:drawing>
      </w:r>
      <w:r>
        <w:drawing>
          <wp:inline distT="0" distB="0" distL="0" distR="0">
            <wp:extent cx="4518660" cy="2849245"/>
            <wp:effectExtent l="1905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6" cstate="print"/>
                    <a:srcRect/>
                    <a:stretch>
                      <a:fillRect/>
                    </a:stretch>
                  </pic:blipFill>
                  <pic:spPr>
                    <a:xfrm>
                      <a:off x="0" y="0"/>
                      <a:ext cx="4518660" cy="2849245"/>
                    </a:xfrm>
                    <a:prstGeom prst="rect">
                      <a:avLst/>
                    </a:prstGeom>
                    <a:noFill/>
                    <a:ln w="9525">
                      <a:noFill/>
                      <a:miter lim="800000"/>
                      <a:headEnd/>
                      <a:tailEnd/>
                    </a:ln>
                  </pic:spPr>
                </pic:pic>
              </a:graphicData>
            </a:graphic>
          </wp:inline>
        </w:drawing>
      </w:r>
      <w:r>
        <w:drawing>
          <wp:inline distT="0" distB="0" distL="0" distR="0">
            <wp:extent cx="4827270" cy="2732405"/>
            <wp:effectExtent l="1905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7" cstate="print"/>
                    <a:srcRect/>
                    <a:stretch>
                      <a:fillRect/>
                    </a:stretch>
                  </pic:blipFill>
                  <pic:spPr>
                    <a:xfrm>
                      <a:off x="0" y="0"/>
                      <a:ext cx="4827270" cy="2732405"/>
                    </a:xfrm>
                    <a:prstGeom prst="rect">
                      <a:avLst/>
                    </a:prstGeom>
                    <a:noFill/>
                    <a:ln w="9525">
                      <a:noFill/>
                      <a:miter lim="800000"/>
                      <a:headEnd/>
                      <a:tailEnd/>
                    </a:ln>
                  </pic:spPr>
                </pic:pic>
              </a:graphicData>
            </a:graphic>
          </wp:inline>
        </w:drawing>
      </w:r>
      <w:r>
        <w:drawing>
          <wp:inline distT="0" distB="0" distL="0" distR="0">
            <wp:extent cx="4816475" cy="2849245"/>
            <wp:effectExtent l="19050" t="0" r="3175"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noChangeArrowheads="1"/>
                    </pic:cNvPicPr>
                  </pic:nvPicPr>
                  <pic:blipFill>
                    <a:blip r:embed="rId8" cstate="print"/>
                    <a:srcRect/>
                    <a:stretch>
                      <a:fillRect/>
                    </a:stretch>
                  </pic:blipFill>
                  <pic:spPr>
                    <a:xfrm>
                      <a:off x="0" y="0"/>
                      <a:ext cx="4816475" cy="2849245"/>
                    </a:xfrm>
                    <a:prstGeom prst="rect">
                      <a:avLst/>
                    </a:prstGeom>
                    <a:noFill/>
                    <a:ln w="9525">
                      <a:noFill/>
                      <a:miter lim="800000"/>
                      <a:headEnd/>
                      <a:tailEnd/>
                    </a:ln>
                  </pic:spPr>
                </pic:pic>
              </a:graphicData>
            </a:graphic>
          </wp:inline>
        </w:drawing>
      </w:r>
    </w:p>
    <w:p>
      <w:pPr>
        <w:spacing w:line="360" w:lineRule="auto"/>
        <w:jc w:val="center"/>
      </w:pPr>
      <w:r>
        <w:pict>
          <v:rect id="Rectangle 6" o:spid="_x0000_s1031" o:spt="1" style="position:absolute;left:0pt;margin-left:103.45pt;margin-top:-137.4pt;height:8.15pt;width:70.35pt;z-index:251662336;mso-width-relative:page;mso-height-relative:page;" stroked="f" coordsize="21600,21600" o:gfxdata="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uF0B3aAAAADQEAAA8AAAAAAAAAAQAgAAAAIgAAAGRycy9kb3ducmV2&#10;LnhtbFBLAQIUABQAAAAIAIdO4kDBgFOa+gEAAOkDAAAOAAAAAAAAAAEAIAAAACkBAABkcnMvZTJv&#10;RG9jLnhtbFBLBQYAAAAABgAGAFkBAACVBQAAAAA=&#10;">
            <v:path/>
            <v:fill focussize="0,0"/>
            <v:stroke on="f"/>
            <v:imagedata o:title=""/>
            <o:lock v:ext="edit"/>
            <v:textbox>
              <w:txbxContent>
                <w:p/>
              </w:txbxContent>
            </v:textbox>
          </v:rect>
        </w:pict>
      </w:r>
    </w:p>
    <w:p>
      <w:pPr>
        <w:spacing w:line="360" w:lineRule="auto"/>
        <w:ind w:firstLine="420"/>
        <w:jc w:val="center"/>
        <w:rPr>
          <w:rFonts w:ascii="宋体"/>
        </w:rPr>
      </w:pPr>
    </w:p>
    <w:p>
      <w:pPr>
        <w:spacing w:line="360" w:lineRule="auto"/>
        <w:jc w:val="center"/>
        <w:rPr>
          <w:b/>
        </w:rPr>
      </w:pPr>
      <w:r>
        <w:pict>
          <v:rect id="Rectangle 5" o:spid="_x0000_s1030" o:spt="1" style="position:absolute;left:0pt;margin-left:144.45pt;margin-top:98.6pt;height:8.15pt;width:70.35pt;z-index:251661312;mso-width-relative:page;mso-height-relative:page;" stroked="f" coordsize="21600,21600" o:gfxdata="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U1Oe/2AAAAAsBAAAPAAAAAAAAAAEAIAAAACIAAABkcnMvZG93bnJldi54&#10;bWxQSwECFAAUAAAACACHTuJA1VrhtPoBAADpAwAADgAAAAAAAAABACAAAAAnAQAAZHJzL2Uyb0Rv&#10;Yy54bWxQSwUGAAAAAAYABgBZAQAAkwUAAAAA&#10;">
            <v:path/>
            <v:fill focussize="0,0"/>
            <v:stroke on="f"/>
            <v:imagedata o:title=""/>
            <o:lock v:ext="edit"/>
            <v:textbox>
              <w:txbxContent>
                <w:p/>
              </w:txbxContent>
            </v:textbox>
          </v:rect>
        </w:pict>
      </w:r>
      <w:r>
        <w:drawing>
          <wp:inline distT="0" distB="0" distL="0" distR="0">
            <wp:extent cx="4827270" cy="2891790"/>
            <wp:effectExtent l="19050" t="0" r="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noChangeArrowheads="1"/>
                    </pic:cNvPicPr>
                  </pic:nvPicPr>
                  <pic:blipFill>
                    <a:blip r:embed="rId9" cstate="print"/>
                    <a:srcRect/>
                    <a:stretch>
                      <a:fillRect/>
                    </a:stretch>
                  </pic:blipFill>
                  <pic:spPr>
                    <a:xfrm>
                      <a:off x="0" y="0"/>
                      <a:ext cx="4827270" cy="2891790"/>
                    </a:xfrm>
                    <a:prstGeom prst="rect">
                      <a:avLst/>
                    </a:prstGeom>
                    <a:noFill/>
                    <a:ln w="9525">
                      <a:noFill/>
                      <a:miter lim="800000"/>
                      <a:headEnd/>
                      <a:tailEnd/>
                    </a:ln>
                  </pic:spPr>
                </pic:pic>
              </a:graphicData>
            </a:graphic>
          </wp:inline>
        </w:drawing>
      </w:r>
    </w:p>
    <w:p>
      <w:pPr>
        <w:spacing w:line="360" w:lineRule="auto"/>
        <w:jc w:val="center"/>
        <w:rPr>
          <w:b/>
        </w:rPr>
      </w:pPr>
      <w:r>
        <w:pict>
          <v:rect id="Rectangle 7" o:spid="_x0000_s1029" o:spt="1" style="position:absolute;left:0pt;margin-left:144.2pt;margin-top:105.65pt;height:8.15pt;width:70.35pt;z-index:251663360;mso-width-relative:page;mso-height-relative:page;" stroked="f" coordsize="21600,21600" o:gfxdata="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CGzwW2AAAAAsBAAAPAAAAAAAAAAEAIAAAACIAAABkcnMvZG93bnJldi54&#10;bWxQSwECFAAUAAAACACHTuJANWLh3voBAADpAwAADgAAAAAAAAABACAAAAAnAQAAZHJzL2Uyb0Rv&#10;Yy54bWxQSwUGAAAAAAYABgBZAQAAkwUAAAAA&#10;">
            <v:path/>
            <v:fill focussize="0,0"/>
            <v:stroke on="f"/>
            <v:imagedata o:title=""/>
            <o:lock v:ext="edit"/>
            <v:textbox>
              <w:txbxContent>
                <w:p/>
              </w:txbxContent>
            </v:textbox>
          </v:rect>
        </w:pict>
      </w:r>
      <w:r>
        <w:drawing>
          <wp:inline distT="0" distB="0" distL="0" distR="0">
            <wp:extent cx="4784725" cy="3072765"/>
            <wp:effectExtent l="19050" t="0" r="0" b="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10" cstate="print"/>
                    <a:srcRect/>
                    <a:stretch>
                      <a:fillRect/>
                    </a:stretch>
                  </pic:blipFill>
                  <pic:spPr>
                    <a:xfrm>
                      <a:off x="0" y="0"/>
                      <a:ext cx="4784725" cy="3072765"/>
                    </a:xfrm>
                    <a:prstGeom prst="rect">
                      <a:avLst/>
                    </a:prstGeom>
                    <a:noFill/>
                    <a:ln w="9525">
                      <a:noFill/>
                      <a:miter lim="800000"/>
                      <a:headEnd/>
                      <a:tailEnd/>
                    </a:ln>
                  </pic:spPr>
                </pic:pic>
              </a:graphicData>
            </a:graphic>
          </wp:inline>
        </w:drawing>
      </w:r>
    </w:p>
    <w:p>
      <w:pPr>
        <w:rPr>
          <w:b/>
        </w:rPr>
      </w:pPr>
      <w:r>
        <w:rPr>
          <w:b/>
        </w:rPr>
        <w:br w:type="page"/>
      </w:r>
    </w:p>
    <w:p>
      <w:pPr>
        <w:spacing w:line="360" w:lineRule="auto"/>
        <w:rPr>
          <w:rFonts w:ascii="宋体" w:hAnsi="宋体"/>
        </w:rPr>
      </w:pPr>
      <w:r>
        <w:rPr>
          <w:b/>
        </w:rPr>
        <w:t>查询方法：登录“</w:t>
      </w:r>
      <w:r>
        <w:rPr>
          <w:rFonts w:hint="eastAsia"/>
          <w:b/>
        </w:rPr>
        <w:t>中国政府采购网（www.ccgp.gov.cn）“政府采购严重违法失信行为信息记录”</w:t>
      </w:r>
      <w:r>
        <w:rPr>
          <w:b/>
        </w:rPr>
        <w:t>处</w:t>
      </w:r>
      <w:r>
        <w:rPr>
          <w:rFonts w:hint="eastAsia"/>
          <w:b/>
        </w:rPr>
        <w:t>分别</w:t>
      </w:r>
      <w:r>
        <w:rPr>
          <w:b/>
        </w:rPr>
        <w:t>输入供应商名称</w:t>
      </w:r>
      <w:r>
        <w:rPr>
          <w:rFonts w:hint="eastAsia"/>
          <w:b/>
        </w:rPr>
        <w:t>和</w:t>
      </w:r>
      <w:r>
        <w:rPr>
          <w:b/>
        </w:rPr>
        <w:t>法定代表人</w:t>
      </w:r>
      <w:r>
        <w:rPr>
          <w:rFonts w:hint="eastAsia"/>
          <w:b/>
        </w:rPr>
        <w:t>姓名</w:t>
      </w:r>
      <w:r>
        <w:rPr>
          <w:b/>
        </w:rPr>
        <w:t>→</w:t>
      </w:r>
      <w:r>
        <w:rPr>
          <w:rFonts w:hint="eastAsia"/>
          <w:b/>
        </w:rPr>
        <w:t>分别</w:t>
      </w:r>
      <w:r>
        <w:rPr>
          <w:b/>
        </w:rPr>
        <w:t>对查询内容进行截图。例图：</w:t>
      </w:r>
    </w:p>
    <w:p>
      <w:pPr>
        <w:spacing w:line="360" w:lineRule="auto"/>
        <w:jc w:val="center"/>
        <w:rPr>
          <w:rFonts w:ascii="宋体" w:hAnsi="宋体"/>
        </w:rPr>
      </w:pPr>
      <w:r>
        <w:pict>
          <v:rect id="Rectangle 9" o:spid="_x0000_s1028" o:spt="1" style="position:absolute;left:0pt;margin-left:126.35pt;margin-top:215.75pt;height:8.15pt;width:70.35pt;z-index:251665408;mso-width-relative:page;mso-height-relative:page;" stroked="f" coordsize="21600,21600" o:gfxdata="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lV/8T2QAAAAsBAAAPAAAAAAAAAAEAIAAAACIAAABkcnMvZG93bnJldi54&#10;bWxQSwECFAAUAAAACACHTuJAzpbuFvkBAADpAwAADgAAAAAAAAABACAAAAAoAQAAZHJzL2Uyb0Rv&#10;Yy54bWxQSwUGAAAAAAYABgBZAQAAkwUAAAAA&#10;">
            <v:path/>
            <v:fill focussize="0,0"/>
            <v:stroke on="f"/>
            <v:imagedata o:title=""/>
            <o:lock v:ext="edit"/>
            <v:textbox>
              <w:txbxContent>
                <w:p/>
              </w:txbxContent>
            </v:textbox>
          </v:rect>
        </w:pict>
      </w:r>
      <w:r>
        <w:pict>
          <v:rect id="Rectangle 8" o:spid="_x0000_s1027" o:spt="1" style="position:absolute;left:0pt;margin-left:126.35pt;margin-top:45.75pt;height:8.15pt;width:70.35pt;z-index:251664384;mso-width-relative:page;mso-height-relative:page;" stroked="f" coordsize="21600,21600" o:gfxdata="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Bpr7/YAAAACgEAAA8AAAAAAAAAAQAgAAAAIgAAAGRycy9kb3ducmV2Lnht&#10;bFBLAQIUABQAAAAIAIdO4kALFXq5+QEAAOkDAAAOAAAAAAAAAAEAIAAAACcBAABkcnMvZTJvRG9j&#10;LnhtbFBLBQYAAAAABgAGAFkBAACSBQAAAAA=&#10;">
            <v:path/>
            <v:fill focussize="0,0"/>
            <v:stroke on="f"/>
            <v:imagedata o:title=""/>
            <o:lock v:ext="edit"/>
            <v:textbox>
              <w:txbxContent>
                <w:p/>
              </w:txbxContent>
            </v:textbox>
          </v:rect>
        </w:pict>
      </w:r>
      <w:r>
        <w:drawing>
          <wp:inline distT="0" distB="0" distL="0" distR="0">
            <wp:extent cx="5486400" cy="1998980"/>
            <wp:effectExtent l="19050" t="0" r="0" b="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noChangeArrowheads="1"/>
                    </pic:cNvPicPr>
                  </pic:nvPicPr>
                  <pic:blipFill>
                    <a:blip r:embed="rId11" cstate="print"/>
                    <a:srcRect/>
                    <a:stretch>
                      <a:fillRect/>
                    </a:stretch>
                  </pic:blipFill>
                  <pic:spPr>
                    <a:xfrm>
                      <a:off x="0" y="0"/>
                      <a:ext cx="5486400" cy="1998980"/>
                    </a:xfrm>
                    <a:prstGeom prst="rect">
                      <a:avLst/>
                    </a:prstGeom>
                    <a:noFill/>
                    <a:ln w="9525">
                      <a:noFill/>
                      <a:miter lim="800000"/>
                      <a:headEnd/>
                      <a:tailEnd/>
                    </a:ln>
                  </pic:spPr>
                </pic:pic>
              </a:graphicData>
            </a:graphic>
          </wp:inline>
        </w:drawing>
      </w:r>
      <w:r>
        <w:drawing>
          <wp:inline distT="0" distB="0" distL="0" distR="0">
            <wp:extent cx="5486400" cy="2030730"/>
            <wp:effectExtent l="19050" t="0" r="0" b="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noChangeArrowheads="1"/>
                    </pic:cNvPicPr>
                  </pic:nvPicPr>
                  <pic:blipFill>
                    <a:blip r:embed="rId12" cstate="print"/>
                    <a:srcRect/>
                    <a:stretch>
                      <a:fillRect/>
                    </a:stretch>
                  </pic:blipFill>
                  <pic:spPr>
                    <a:xfrm>
                      <a:off x="0" y="0"/>
                      <a:ext cx="5486400" cy="2030730"/>
                    </a:xfrm>
                    <a:prstGeom prst="rect">
                      <a:avLst/>
                    </a:prstGeom>
                    <a:noFill/>
                    <a:ln w="9525">
                      <a:noFill/>
                      <a:miter lim="800000"/>
                      <a:headEnd/>
                      <a:tailEnd/>
                    </a:ln>
                  </pic:spPr>
                </pic:pic>
              </a:graphicData>
            </a:graphic>
          </wp:inline>
        </w:drawing>
      </w:r>
    </w:p>
    <w:p>
      <w:pPr>
        <w:spacing w:line="360" w:lineRule="auto"/>
        <w:jc w:val="center"/>
        <w:rPr>
          <w:rFonts w:ascii="宋体" w:hAnsi="宋体"/>
        </w:rPr>
      </w:pPr>
    </w:p>
    <w:p>
      <w:pPr>
        <w:spacing w:line="360" w:lineRule="auto"/>
        <w:rPr>
          <w:rFonts w:eastAsia="方正仿宋_GBK"/>
          <w:color w:val="000000"/>
          <w:kern w:val="0"/>
          <w:sz w:val="32"/>
          <w:szCs w:val="32"/>
        </w:rPr>
      </w:pPr>
      <w:r>
        <w:rPr>
          <w:rFonts w:ascii="宋体" w:hAnsi="宋体"/>
        </w:rPr>
        <w:br w:type="page"/>
      </w:r>
      <w:bookmarkStart w:id="8" w:name="_Toc432697243"/>
      <w:bookmarkStart w:id="9" w:name="_Toc287279812"/>
      <w:bookmarkStart w:id="10" w:name="_Toc10485800"/>
      <w:bookmarkStart w:id="11" w:name="_Toc316479151"/>
      <w:r>
        <w:rPr>
          <w:rFonts w:hint="eastAsia" w:eastAsia="方正仿宋_GBK"/>
          <w:color w:val="000000"/>
          <w:kern w:val="0"/>
          <w:sz w:val="32"/>
          <w:szCs w:val="32"/>
        </w:rPr>
        <w:t>附件8：</w:t>
      </w:r>
    </w:p>
    <w:p>
      <w:pPr>
        <w:jc w:val="center"/>
        <w:rPr>
          <w:rFonts w:ascii="宋体" w:hAnsi="宋体" w:cs="宋体"/>
          <w:b/>
          <w:kern w:val="0"/>
          <w:sz w:val="32"/>
          <w:szCs w:val="32"/>
        </w:rPr>
      </w:pPr>
      <w:r>
        <w:rPr>
          <w:rFonts w:hint="eastAsia" w:ascii="宋体" w:hAnsi="宋体" w:cs="宋体"/>
          <w:b/>
          <w:kern w:val="0"/>
          <w:sz w:val="32"/>
          <w:szCs w:val="32"/>
        </w:rPr>
        <w:t>廉政自律承诺</w:t>
      </w:r>
      <w:bookmarkEnd w:id="8"/>
      <w:bookmarkEnd w:id="9"/>
      <w:bookmarkEnd w:id="10"/>
      <w:bookmarkEnd w:id="11"/>
      <w:r>
        <w:rPr>
          <w:rFonts w:hint="eastAsia" w:ascii="宋体" w:hAnsi="宋体" w:cs="宋体"/>
          <w:b/>
          <w:kern w:val="0"/>
          <w:sz w:val="32"/>
          <w:szCs w:val="32"/>
        </w:rPr>
        <w:t>书</w:t>
      </w:r>
    </w:p>
    <w:p>
      <w:pPr>
        <w:rPr>
          <w:rFonts w:ascii="仿宋_GB2312" w:eastAsia="仿宋_GB2312"/>
          <w:sz w:val="30"/>
          <w:szCs w:val="30"/>
        </w:rPr>
      </w:pPr>
      <w:r>
        <w:rPr>
          <w:rFonts w:hint="eastAsia" w:ascii="仿宋_GB2312" w:eastAsia="仿宋_GB2312"/>
          <w:sz w:val="30"/>
          <w:szCs w:val="30"/>
        </w:rPr>
        <w:t>甲方：</w:t>
      </w:r>
    </w:p>
    <w:p>
      <w:pPr>
        <w:rPr>
          <w:rFonts w:ascii="仿宋_GB2312" w:eastAsia="仿宋_GB2312"/>
          <w:sz w:val="30"/>
          <w:szCs w:val="30"/>
        </w:rPr>
      </w:pPr>
      <w:r>
        <w:rPr>
          <w:rFonts w:hint="eastAsia" w:ascii="仿宋_GB2312" w:eastAsia="仿宋_GB2312"/>
          <w:sz w:val="30"/>
          <w:szCs w:val="30"/>
        </w:rPr>
        <w:t xml:space="preserve">乙方： </w:t>
      </w:r>
    </w:p>
    <w:p>
      <w:pPr>
        <w:pStyle w:val="5"/>
        <w:ind w:firstLine="588" w:firstLineChars="196"/>
        <w:rPr>
          <w:sz w:val="30"/>
          <w:szCs w:val="30"/>
          <w:u w:val="single"/>
        </w:rPr>
      </w:pPr>
      <w:r>
        <w:rPr>
          <w:rFonts w:hint="eastAsia"/>
          <w:sz w:val="30"/>
          <w:szCs w:val="30"/>
        </w:rPr>
        <w:t>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 项目招标文件中特签订本《廉政承诺书》，甲、乙双方共同信守。</w:t>
      </w:r>
    </w:p>
    <w:p>
      <w:pPr>
        <w:ind w:firstLine="602" w:firstLineChars="200"/>
        <w:rPr>
          <w:rFonts w:ascii="仿宋_GB2312" w:eastAsia="仿宋_GB2312"/>
          <w:b/>
          <w:bCs/>
          <w:sz w:val="30"/>
          <w:szCs w:val="30"/>
        </w:rPr>
      </w:pPr>
      <w:r>
        <w:rPr>
          <w:rFonts w:hint="eastAsia" w:ascii="仿宋_GB2312" w:eastAsia="仿宋_GB2312"/>
          <w:b/>
          <w:bCs/>
          <w:sz w:val="30"/>
          <w:szCs w:val="30"/>
        </w:rPr>
        <w:t>第一条  甲、乙双方共同的承诺</w:t>
      </w:r>
    </w:p>
    <w:p>
      <w:pPr>
        <w:ind w:firstLine="600" w:firstLineChars="200"/>
        <w:rPr>
          <w:rFonts w:ascii="仿宋_GB2312" w:eastAsia="仿宋_GB2312"/>
          <w:sz w:val="30"/>
          <w:szCs w:val="30"/>
        </w:rPr>
      </w:pPr>
      <w:r>
        <w:rPr>
          <w:rFonts w:hint="eastAsia" w:ascii="仿宋_GB2312" w:eastAsia="仿宋_GB2312"/>
          <w:sz w:val="30"/>
          <w:szCs w:val="30"/>
        </w:rPr>
        <w:t>（一）严格遵守国家关于市场准入、工程建设和物资采购招投标的有关法律法规和相关政策，以及党风廉政建设各项规定。</w:t>
      </w:r>
    </w:p>
    <w:p>
      <w:pPr>
        <w:ind w:firstLine="600" w:firstLineChars="200"/>
        <w:rPr>
          <w:rFonts w:ascii="仿宋_GB2312" w:eastAsia="仿宋_GB2312"/>
          <w:sz w:val="30"/>
          <w:szCs w:val="30"/>
        </w:rPr>
      </w:pPr>
      <w:r>
        <w:rPr>
          <w:rFonts w:hint="eastAsia" w:ascii="仿宋_GB2312" w:eastAsia="仿宋_GB2312"/>
          <w:sz w:val="30"/>
          <w:szCs w:val="30"/>
        </w:rPr>
        <w:t>（二）严格执行工程建设和物资采购合同。</w:t>
      </w:r>
    </w:p>
    <w:p>
      <w:pPr>
        <w:ind w:firstLine="600" w:firstLineChars="200"/>
        <w:rPr>
          <w:rFonts w:ascii="仿宋_GB2312" w:eastAsia="仿宋_GB2312"/>
          <w:sz w:val="30"/>
          <w:szCs w:val="30"/>
        </w:rPr>
      </w:pPr>
      <w:r>
        <w:rPr>
          <w:rFonts w:hint="eastAsia" w:ascii="仿宋_GB2312" w:eastAsia="仿宋_GB2312"/>
          <w:sz w:val="30"/>
          <w:szCs w:val="30"/>
        </w:rPr>
        <w:t>（三）项目实施的全过程必须坚持公开、公平、公正、透明诚信的原则（除法律法规另有规定外），不得违反相关法律法规，损害国家、企业和对方利益而谋取不正当利益。</w:t>
      </w:r>
    </w:p>
    <w:p>
      <w:pPr>
        <w:ind w:firstLine="602" w:firstLineChars="200"/>
        <w:rPr>
          <w:rFonts w:ascii="仿宋_GB2312" w:eastAsia="仿宋_GB2312"/>
          <w:b/>
          <w:bCs/>
          <w:sz w:val="30"/>
          <w:szCs w:val="30"/>
        </w:rPr>
      </w:pPr>
      <w:r>
        <w:rPr>
          <w:rFonts w:hint="eastAsia" w:ascii="仿宋_GB2312" w:eastAsia="仿宋_GB2312"/>
          <w:b/>
          <w:bCs/>
          <w:sz w:val="30"/>
          <w:szCs w:val="30"/>
        </w:rPr>
        <w:t>第二条  甲方的承诺</w:t>
      </w:r>
    </w:p>
    <w:p>
      <w:pPr>
        <w:ind w:firstLine="600" w:firstLineChars="200"/>
        <w:rPr>
          <w:rFonts w:ascii="仿宋_GB2312" w:eastAsia="仿宋_GB2312"/>
          <w:sz w:val="30"/>
          <w:szCs w:val="30"/>
        </w:rPr>
      </w:pPr>
      <w:r>
        <w:rPr>
          <w:rFonts w:hint="eastAsia" w:ascii="仿宋_GB2312" w:eastAsia="仿宋_GB2312"/>
          <w:sz w:val="30"/>
          <w:szCs w:val="30"/>
        </w:rPr>
        <w:t>甲方相关领导和工作人员，在工程建设和物资设备采购工作中须严格遵守以下规定：</w:t>
      </w:r>
    </w:p>
    <w:p>
      <w:pPr>
        <w:ind w:firstLine="600" w:firstLineChars="200"/>
        <w:rPr>
          <w:rFonts w:ascii="仿宋_GB2312" w:eastAsia="仿宋_GB2312"/>
          <w:sz w:val="30"/>
          <w:szCs w:val="30"/>
        </w:rPr>
      </w:pPr>
      <w:r>
        <w:rPr>
          <w:rFonts w:hint="eastAsia" w:ascii="仿宋_GB2312" w:eastAsia="仿宋_GB2312"/>
          <w:sz w:val="30"/>
          <w:szCs w:val="30"/>
        </w:rPr>
        <w:t>（一）不准向乙方和相关单位或个人索要或接受回扣、礼金、礼品、好处费、感谢费、有价证券、信用卡和其他支付凭证。</w:t>
      </w:r>
    </w:p>
    <w:p>
      <w:pPr>
        <w:ind w:firstLine="600" w:firstLineChars="200"/>
        <w:rPr>
          <w:rFonts w:ascii="仿宋_GB2312" w:eastAsia="仿宋_GB2312"/>
          <w:sz w:val="30"/>
          <w:szCs w:val="30"/>
        </w:rPr>
      </w:pPr>
      <w:r>
        <w:rPr>
          <w:rFonts w:hint="eastAsia" w:ascii="仿宋_GB2312" w:eastAsia="仿宋_GB2312"/>
          <w:sz w:val="30"/>
          <w:szCs w:val="30"/>
        </w:rPr>
        <w:t>（二）不准在乙方和相关单位报销任何由甲方或个人支付的费用。</w:t>
      </w:r>
    </w:p>
    <w:p>
      <w:pPr>
        <w:ind w:firstLine="600" w:firstLineChars="200"/>
        <w:rPr>
          <w:rFonts w:ascii="仿宋_GB2312" w:eastAsia="仿宋_GB2312"/>
          <w:sz w:val="30"/>
          <w:szCs w:val="30"/>
        </w:rPr>
      </w:pPr>
      <w:r>
        <w:rPr>
          <w:rFonts w:hint="eastAsia" w:ascii="仿宋_GB2312" w:eastAsia="仿宋_GB2312"/>
          <w:sz w:val="30"/>
          <w:szCs w:val="30"/>
        </w:rPr>
        <w:t>（三）不准要求、暗示和接受乙方和相关单位或个人为个人装修房屋、婚丧嫁娶、配偶子女的工作安排以及出国（境）、旅游等提供方便。</w:t>
      </w:r>
    </w:p>
    <w:p>
      <w:pPr>
        <w:ind w:firstLine="600" w:firstLineChars="200"/>
        <w:rPr>
          <w:rFonts w:ascii="仿宋_GB2312" w:eastAsia="仿宋_GB2312"/>
          <w:sz w:val="30"/>
          <w:szCs w:val="30"/>
        </w:rPr>
      </w:pPr>
      <w:r>
        <w:rPr>
          <w:rFonts w:hint="eastAsia" w:ascii="仿宋_GB2312" w:eastAsia="仿宋_GB2312"/>
          <w:sz w:val="30"/>
          <w:szCs w:val="30"/>
        </w:rPr>
        <w:t>（四）不准参加乙方和相关单位组织的有可能影响公正执行公务的宴请、健身和娱乐等活动。</w:t>
      </w:r>
    </w:p>
    <w:p>
      <w:pPr>
        <w:ind w:firstLine="600" w:firstLineChars="200"/>
        <w:rPr>
          <w:rFonts w:ascii="仿宋_GB2312" w:eastAsia="仿宋_GB2312"/>
          <w:sz w:val="30"/>
          <w:szCs w:val="30"/>
        </w:rPr>
      </w:pPr>
      <w:r>
        <w:rPr>
          <w:rFonts w:hint="eastAsia" w:ascii="仿宋_GB2312" w:eastAsia="仿宋_GB2312"/>
          <w:sz w:val="30"/>
          <w:szCs w:val="30"/>
        </w:rPr>
        <w:t>（五）不准向乙方为配偶、子女、亲属、朋友介绍与甲方工程建设和物资采购有关的设备、材料、劳务等经济活动。</w:t>
      </w:r>
    </w:p>
    <w:p>
      <w:pPr>
        <w:ind w:firstLine="600" w:firstLineChars="200"/>
        <w:rPr>
          <w:rFonts w:ascii="仿宋_GB2312" w:eastAsia="仿宋_GB2312"/>
          <w:sz w:val="30"/>
          <w:szCs w:val="30"/>
        </w:rPr>
      </w:pPr>
      <w:r>
        <w:rPr>
          <w:rFonts w:hint="eastAsia" w:ascii="仿宋_GB2312" w:eastAsia="仿宋_GB2312"/>
          <w:sz w:val="30"/>
          <w:szCs w:val="30"/>
        </w:rPr>
        <w:t>（六）不得以任何理由向乙方和相关单位推荐分包单位或要求乙方购买工程合同、采购合同规定以外的物资。</w:t>
      </w:r>
    </w:p>
    <w:p>
      <w:pPr>
        <w:ind w:firstLine="600" w:firstLineChars="200"/>
        <w:rPr>
          <w:rFonts w:ascii="仿宋_GB2312" w:eastAsia="仿宋_GB2312"/>
          <w:sz w:val="30"/>
          <w:szCs w:val="30"/>
        </w:rPr>
      </w:pPr>
      <w:r>
        <w:rPr>
          <w:rFonts w:hint="eastAsia" w:ascii="仿宋_GB2312" w:eastAsia="仿宋_GB2312"/>
          <w:sz w:val="30"/>
          <w:szCs w:val="30"/>
        </w:rPr>
        <w:t>（七）严守保密纪律，禁止私下接触投标人或透露招标单位保密标底，向不应该知晓的人员透露对投标文件的评审、比较和中标候选人的推荐等与评标有关的情况和资料。</w:t>
      </w:r>
    </w:p>
    <w:p>
      <w:pPr>
        <w:ind w:firstLine="600" w:firstLineChars="200"/>
        <w:rPr>
          <w:rFonts w:ascii="仿宋_GB2312" w:eastAsia="仿宋_GB2312"/>
          <w:sz w:val="30"/>
          <w:szCs w:val="30"/>
        </w:rPr>
      </w:pPr>
      <w:r>
        <w:rPr>
          <w:rFonts w:hint="eastAsia" w:ascii="仿宋_GB2312" w:eastAsia="仿宋_GB2312"/>
          <w:sz w:val="30"/>
          <w:szCs w:val="30"/>
        </w:rPr>
        <w:t>（八）禁止与招标代理机构、投标人串通损害招标单位或相关单位利益。</w:t>
      </w:r>
    </w:p>
    <w:p>
      <w:pPr>
        <w:ind w:firstLine="600" w:firstLineChars="200"/>
        <w:rPr>
          <w:rFonts w:ascii="仿宋_GB2312" w:eastAsia="仿宋_GB2312"/>
          <w:sz w:val="30"/>
          <w:szCs w:val="30"/>
        </w:rPr>
      </w:pPr>
      <w:r>
        <w:rPr>
          <w:rFonts w:hint="eastAsia" w:ascii="仿宋_GB2312" w:eastAsia="仿宋_GB2312"/>
          <w:sz w:val="30"/>
          <w:szCs w:val="30"/>
        </w:rPr>
        <w:t>（九）禁止其他影响廉洁性、公正性的行为。</w:t>
      </w:r>
    </w:p>
    <w:p>
      <w:pPr>
        <w:ind w:firstLine="602" w:firstLineChars="200"/>
        <w:rPr>
          <w:rFonts w:ascii="仿宋_GB2312" w:eastAsia="仿宋_GB2312"/>
          <w:b/>
          <w:bCs/>
          <w:sz w:val="30"/>
          <w:szCs w:val="30"/>
        </w:rPr>
      </w:pPr>
      <w:r>
        <w:rPr>
          <w:rFonts w:hint="eastAsia" w:ascii="仿宋_GB2312" w:eastAsia="仿宋_GB2312"/>
          <w:b/>
          <w:bCs/>
          <w:sz w:val="30"/>
          <w:szCs w:val="30"/>
        </w:rPr>
        <w:t>第三条  乙方的承诺</w:t>
      </w:r>
    </w:p>
    <w:p>
      <w:pPr>
        <w:ind w:firstLine="600" w:firstLineChars="200"/>
        <w:rPr>
          <w:rFonts w:ascii="仿宋_GB2312" w:eastAsia="仿宋_GB2312"/>
          <w:sz w:val="30"/>
          <w:szCs w:val="30"/>
        </w:rPr>
      </w:pPr>
      <w:r>
        <w:rPr>
          <w:rFonts w:hint="eastAsia" w:ascii="仿宋_GB2312" w:eastAsia="仿宋_GB2312"/>
          <w:sz w:val="30"/>
          <w:szCs w:val="30"/>
        </w:rPr>
        <w:t>乙方应按照有关法律法规和程序开展业务工作，严格执行工程建设和物资采购的有关方针、政策，尤其是有关建筑施工安装的强制性标准和规范，并遵守以下规定：</w:t>
      </w:r>
    </w:p>
    <w:p>
      <w:pPr>
        <w:ind w:firstLine="600" w:firstLineChars="200"/>
        <w:rPr>
          <w:rFonts w:ascii="仿宋_GB2312" w:eastAsia="仿宋_GB2312"/>
          <w:sz w:val="30"/>
          <w:szCs w:val="30"/>
        </w:rPr>
      </w:pPr>
      <w:r>
        <w:rPr>
          <w:rFonts w:hint="eastAsia" w:ascii="仿宋_GB2312" w:eastAsia="仿宋_GB2312"/>
          <w:sz w:val="30"/>
          <w:szCs w:val="30"/>
        </w:rPr>
        <w:t>（一）不准以任何理由向甲方、相关单位（部门）和工作人员赠送礼金、有价证券、贵重物品、回扣、好处费、感谢费等。</w:t>
      </w:r>
    </w:p>
    <w:p>
      <w:pPr>
        <w:ind w:firstLine="600" w:firstLineChars="200"/>
        <w:rPr>
          <w:rFonts w:ascii="仿宋_GB2312" w:eastAsia="仿宋_GB2312"/>
          <w:sz w:val="30"/>
          <w:szCs w:val="30"/>
        </w:rPr>
      </w:pPr>
      <w:r>
        <w:rPr>
          <w:rFonts w:hint="eastAsia" w:ascii="仿宋_GB2312" w:eastAsia="仿宋_GB2312"/>
          <w:sz w:val="30"/>
          <w:szCs w:val="30"/>
        </w:rPr>
        <w:t>（二）不准以任何理由为甲方、相关单位（部门）和工作人员报销应由对方或个人支付的费用。</w:t>
      </w:r>
    </w:p>
    <w:p>
      <w:pPr>
        <w:ind w:firstLine="600" w:firstLineChars="200"/>
        <w:rPr>
          <w:rFonts w:ascii="仿宋_GB2312" w:eastAsia="仿宋_GB2312"/>
          <w:sz w:val="30"/>
          <w:szCs w:val="30"/>
        </w:rPr>
      </w:pPr>
      <w:r>
        <w:rPr>
          <w:rFonts w:hint="eastAsia" w:ascii="仿宋_GB2312" w:eastAsia="仿宋_GB2312"/>
          <w:sz w:val="30"/>
          <w:szCs w:val="30"/>
        </w:rPr>
        <w:t>（三）不准（暗示）向甲方、相关单位或个人在房屋装修、婚丧嫁娶、配偶子女的工作安排以及出国（境）、旅游等方面提供方便。</w:t>
      </w:r>
    </w:p>
    <w:p>
      <w:pPr>
        <w:ind w:firstLine="600" w:firstLineChars="200"/>
        <w:rPr>
          <w:rFonts w:ascii="仿宋_GB2312" w:eastAsia="仿宋_GB2312"/>
          <w:sz w:val="30"/>
          <w:szCs w:val="30"/>
        </w:rPr>
      </w:pPr>
      <w:r>
        <w:rPr>
          <w:rFonts w:hint="eastAsia" w:ascii="仿宋_GB2312" w:eastAsia="仿宋_GB2312"/>
          <w:sz w:val="30"/>
          <w:szCs w:val="30"/>
        </w:rPr>
        <w:t>（四）不准以任何理由为甲方、相关单位或个人提供和安排有可能影响公正执行公务的宴请、健身和娱乐等活动。</w:t>
      </w:r>
    </w:p>
    <w:p>
      <w:pPr>
        <w:ind w:firstLine="600" w:firstLineChars="200"/>
        <w:rPr>
          <w:rFonts w:ascii="仿宋_GB2312" w:eastAsia="仿宋_GB2312"/>
          <w:sz w:val="30"/>
          <w:szCs w:val="30"/>
        </w:rPr>
      </w:pPr>
      <w:r>
        <w:rPr>
          <w:rFonts w:hint="eastAsia" w:ascii="仿宋_GB2312" w:eastAsia="仿宋_GB2312"/>
          <w:sz w:val="30"/>
          <w:szCs w:val="30"/>
        </w:rPr>
        <w:t>（五）禁止与招标代理机构、招标人串通损害招标单位或相关单位利益。</w:t>
      </w:r>
    </w:p>
    <w:p>
      <w:pPr>
        <w:ind w:firstLine="600" w:firstLineChars="200"/>
        <w:rPr>
          <w:rFonts w:ascii="仿宋_GB2312" w:eastAsia="仿宋_GB2312"/>
          <w:sz w:val="30"/>
          <w:szCs w:val="30"/>
        </w:rPr>
      </w:pPr>
      <w:r>
        <w:rPr>
          <w:rFonts w:hint="eastAsia" w:ascii="仿宋_GB2312" w:eastAsia="仿宋_GB2312"/>
          <w:sz w:val="30"/>
          <w:szCs w:val="30"/>
        </w:rPr>
        <w:t>（六）禁止其他影响廉洁性、公正性的行为。</w:t>
      </w:r>
    </w:p>
    <w:p>
      <w:pPr>
        <w:ind w:firstLine="602" w:firstLineChars="200"/>
        <w:rPr>
          <w:rFonts w:ascii="仿宋_GB2312" w:eastAsia="仿宋_GB2312"/>
          <w:b/>
          <w:bCs/>
          <w:sz w:val="30"/>
          <w:szCs w:val="30"/>
        </w:rPr>
      </w:pPr>
      <w:r>
        <w:rPr>
          <w:rFonts w:hint="eastAsia" w:ascii="仿宋_GB2312" w:eastAsia="仿宋_GB2312"/>
          <w:b/>
          <w:bCs/>
          <w:sz w:val="30"/>
          <w:szCs w:val="30"/>
        </w:rPr>
        <w:t>第四条  双方违反承诺的责任</w:t>
      </w:r>
    </w:p>
    <w:p>
      <w:pPr>
        <w:ind w:firstLine="600" w:firstLineChars="200"/>
        <w:rPr>
          <w:rFonts w:ascii="仿宋_GB2312" w:eastAsia="仿宋_GB2312"/>
          <w:sz w:val="30"/>
          <w:szCs w:val="30"/>
        </w:rPr>
      </w:pPr>
      <w:r>
        <w:rPr>
          <w:rFonts w:hint="eastAsia" w:ascii="仿宋_GB2312" w:eastAsia="仿宋_GB2312"/>
          <w:sz w:val="30"/>
          <w:szCs w:val="30"/>
        </w:rPr>
        <w:t>（一）甲方工作人员违反本承诺书规定行为的，按照管理权限，依据有关法律法规和规定给予党纪政纪处分或组织处理。涉嫌犯罪的，移交司法机关处理。给乙方造成经济损失，应依法及合同规定予以赔偿。</w:t>
      </w:r>
    </w:p>
    <w:p>
      <w:pPr>
        <w:ind w:firstLine="600" w:firstLineChars="200"/>
        <w:rPr>
          <w:rFonts w:ascii="仿宋_GB2312" w:eastAsia="仿宋_GB2312"/>
          <w:sz w:val="30"/>
          <w:szCs w:val="30"/>
        </w:rPr>
      </w:pPr>
      <w:r>
        <w:rPr>
          <w:rFonts w:hint="eastAsia" w:ascii="仿宋_GB2312" w:eastAsia="仿宋_GB2312"/>
          <w:sz w:val="30"/>
          <w:szCs w:val="30"/>
        </w:rPr>
        <w:t>（二）乙方工作人员违反本承诺书规定的，一至三年内不允许参与甲方工程建设和物资采购活动，给甲方造成经济损失的，应依法及合同规定予以赔偿。</w:t>
      </w:r>
    </w:p>
    <w:p>
      <w:pPr>
        <w:ind w:firstLine="602" w:firstLineChars="200"/>
        <w:rPr>
          <w:rFonts w:ascii="仿宋_GB2312" w:eastAsia="仿宋_GB2312"/>
          <w:b/>
          <w:bCs/>
          <w:sz w:val="30"/>
          <w:szCs w:val="30"/>
        </w:rPr>
      </w:pPr>
      <w:r>
        <w:rPr>
          <w:rFonts w:hint="eastAsia" w:ascii="仿宋_GB2312" w:eastAsia="仿宋_GB2312"/>
          <w:b/>
          <w:bCs/>
          <w:sz w:val="30"/>
          <w:szCs w:val="30"/>
        </w:rPr>
        <w:t>第五条  本承诺书作为合同的附件一并执行。</w:t>
      </w:r>
    </w:p>
    <w:p>
      <w:pPr>
        <w:pStyle w:val="4"/>
        <w:ind w:firstLine="602" w:firstLineChars="200"/>
        <w:rPr>
          <w:bCs/>
          <w:szCs w:val="30"/>
        </w:rPr>
      </w:pPr>
      <w:r>
        <w:rPr>
          <w:rFonts w:hint="eastAsia"/>
          <w:bCs/>
          <w:szCs w:val="30"/>
        </w:rPr>
        <w:t>第六条  本承诺书的有效期为甲乙双方签署之日起至该工程项目或该采购项目完成为止。</w:t>
      </w:r>
    </w:p>
    <w:p>
      <w:pPr>
        <w:pStyle w:val="4"/>
        <w:ind w:firstLine="602" w:firstLineChars="200"/>
        <w:rPr>
          <w:bCs/>
          <w:szCs w:val="30"/>
        </w:rPr>
      </w:pPr>
      <w:r>
        <w:rPr>
          <w:rFonts w:hint="eastAsia"/>
          <w:bCs/>
          <w:szCs w:val="30"/>
        </w:rPr>
        <w:t>第七条  本承诺书一式四份，响应文件正、副本中各装订一份，甲方纪检监察部门一份存档备案，乙方持有一份。</w:t>
      </w:r>
    </w:p>
    <w:p>
      <w:pPr>
        <w:ind w:firstLine="600" w:firstLineChars="200"/>
        <w:rPr>
          <w:rFonts w:ascii="仿宋_GB2312" w:eastAsia="仿宋_GB2312"/>
          <w:sz w:val="30"/>
          <w:szCs w:val="30"/>
        </w:rPr>
      </w:pPr>
    </w:p>
    <w:p>
      <w:pPr>
        <w:rPr>
          <w:rFonts w:ascii="仿宋_GB2312" w:eastAsia="仿宋_GB2312"/>
          <w:sz w:val="30"/>
          <w:szCs w:val="30"/>
        </w:rPr>
      </w:pPr>
      <w:r>
        <w:rPr>
          <w:rFonts w:hint="eastAsia" w:ascii="仿宋_GB2312" w:eastAsia="仿宋_GB2312"/>
          <w:sz w:val="30"/>
          <w:szCs w:val="30"/>
        </w:rPr>
        <w:t>甲方单位（盖章）：                乙方单位（盖章）：</w:t>
      </w:r>
    </w:p>
    <w:p>
      <w:pPr>
        <w:rPr>
          <w:rFonts w:ascii="仿宋_GB2312" w:eastAsia="仿宋_GB2312"/>
          <w:sz w:val="30"/>
          <w:szCs w:val="30"/>
        </w:rPr>
      </w:pPr>
      <w:r>
        <w:rPr>
          <w:rFonts w:hint="eastAsia" w:ascii="仿宋_GB2312" w:eastAsia="仿宋_GB2312"/>
          <w:sz w:val="30"/>
          <w:szCs w:val="30"/>
        </w:rPr>
        <w:t>项目负责人：                      项目负责人：</w:t>
      </w:r>
    </w:p>
    <w:p>
      <w:pPr>
        <w:ind w:firstLine="1176" w:firstLineChars="392"/>
        <w:rPr>
          <w:rFonts w:eastAsia="方正仿宋_GBK"/>
          <w:color w:val="000000"/>
          <w:kern w:val="0"/>
          <w:sz w:val="32"/>
          <w:szCs w:val="32"/>
        </w:rPr>
      </w:pPr>
      <w:r>
        <w:rPr>
          <w:rFonts w:hint="eastAsia" w:ascii="仿宋_GB2312" w:eastAsia="仿宋_GB2312"/>
          <w:sz w:val="30"/>
          <w:szCs w:val="30"/>
        </w:rPr>
        <w:t>年   月  日                      年  月  日</w:t>
      </w:r>
    </w:p>
    <w:sectPr>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Courier New">
    <w:panose1 w:val="02070309020205020404"/>
    <w:charset w:val="00"/>
    <w:family w:val="modern"/>
    <w:pitch w:val="default"/>
    <w:sig w:usb0="E0002AFF" w:usb1="C0007843" w:usb2="00000009" w:usb3="00000000" w:csb0="400001FF" w:csb1="FFFF0000"/>
  </w:font>
  <w:font w:name="方正仿宋_GBK">
    <w:altName w:val="宋体"/>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0000000000000000000"/>
    <w:charset w:val="86"/>
    <w:family w:val="script"/>
    <w:pitch w:val="default"/>
    <w:sig w:usb0="00000000" w:usb1="00000000" w:usb2="00000000" w:usb3="00000000" w:csb0="00040000" w:csb1="00000000"/>
  </w:font>
  <w:font w:name="宋体-18030">
    <w:altName w:val="宋体"/>
    <w:panose1 w:val="00000000000000000000"/>
    <w:charset w:val="7A"/>
    <w:family w:val="modern"/>
    <w:pitch w:val="default"/>
    <w:sig w:usb0="00000000" w:usb1="00000000" w:usb2="000A005E"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文本框 5" o:spid="_x0000_s4097" o:spt="202" type="#_x0000_t202" style="position:absolute;left:0pt;margin-top:0pt;height:10.35pt;width:9.05pt;mso-position-horizontal:center;mso-position-horizontal-relative:margin;mso-wrap-style:none;z-index:251658240;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dxhddIAAAADAQAADwAAAAAA&#10;AAABACAAAAAiAAAAZHJzL2Rvd25yZXYueG1sUEsBAhQAFAAAAAgAh07iQDDC9q0ZAgAAEwQAAA4A&#10;AAAAAAAAAQAgAAAAIQEAAGRycy9lMm9Eb2MueG1sUEsFBgAAAAAGAAYAWQEAAKwFAAAAAA==&#10;">
          <v:path/>
          <v:fill on="f" focussize="0,0"/>
          <v:stroke on="f" weight="0.5pt" joinstyle="miter"/>
          <v:imagedata o:title=""/>
          <o:lock v:ext="edit"/>
          <v:textbox inset="0mm,0mm,0mm,0mm" style="mso-fit-shape-to-text:t;">
            <w:txbxContent>
              <w:p>
                <w:pPr>
                  <w:pStyle w:val="8"/>
                </w:pPr>
                <w:r>
                  <w:fldChar w:fldCharType="begin"/>
                </w:r>
                <w:r>
                  <w:instrText xml:space="preserve"> PAGE  \* MERGEFORMAT </w:instrText>
                </w:r>
                <w:r>
                  <w:fldChar w:fldCharType="separate"/>
                </w:r>
                <w:r>
                  <w:t>22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6F016E"/>
    <w:multiLevelType w:val="singleLevel"/>
    <w:tmpl w:val="516F016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D77E1"/>
    <w:rsid w:val="0000515F"/>
    <w:rsid w:val="00006460"/>
    <w:rsid w:val="00007996"/>
    <w:rsid w:val="00041807"/>
    <w:rsid w:val="000418A9"/>
    <w:rsid w:val="000442FD"/>
    <w:rsid w:val="000674C1"/>
    <w:rsid w:val="000711D0"/>
    <w:rsid w:val="000730B0"/>
    <w:rsid w:val="00085FA0"/>
    <w:rsid w:val="0009131A"/>
    <w:rsid w:val="00091467"/>
    <w:rsid w:val="000932F2"/>
    <w:rsid w:val="00093B57"/>
    <w:rsid w:val="000B1D4F"/>
    <w:rsid w:val="000B3AD2"/>
    <w:rsid w:val="000D1D0B"/>
    <w:rsid w:val="000D47E7"/>
    <w:rsid w:val="000E21F7"/>
    <w:rsid w:val="000E488F"/>
    <w:rsid w:val="000F21D5"/>
    <w:rsid w:val="000F6BCC"/>
    <w:rsid w:val="00140F68"/>
    <w:rsid w:val="00141477"/>
    <w:rsid w:val="001420E5"/>
    <w:rsid w:val="001836FF"/>
    <w:rsid w:val="00183ED6"/>
    <w:rsid w:val="00190D6F"/>
    <w:rsid w:val="001925B8"/>
    <w:rsid w:val="00197068"/>
    <w:rsid w:val="001B3E3B"/>
    <w:rsid w:val="001D2E0C"/>
    <w:rsid w:val="001D7C9A"/>
    <w:rsid w:val="00215535"/>
    <w:rsid w:val="0024502A"/>
    <w:rsid w:val="00251207"/>
    <w:rsid w:val="002662A6"/>
    <w:rsid w:val="002679A4"/>
    <w:rsid w:val="002852F2"/>
    <w:rsid w:val="00285CDC"/>
    <w:rsid w:val="00295C87"/>
    <w:rsid w:val="002A506D"/>
    <w:rsid w:val="002B5817"/>
    <w:rsid w:val="002D6DF8"/>
    <w:rsid w:val="002E5CF9"/>
    <w:rsid w:val="002F11E6"/>
    <w:rsid w:val="002F337F"/>
    <w:rsid w:val="00312DEA"/>
    <w:rsid w:val="003237F6"/>
    <w:rsid w:val="00333D02"/>
    <w:rsid w:val="00337F21"/>
    <w:rsid w:val="00352BCA"/>
    <w:rsid w:val="003575E3"/>
    <w:rsid w:val="00361D0E"/>
    <w:rsid w:val="003730D1"/>
    <w:rsid w:val="00387776"/>
    <w:rsid w:val="003B04DE"/>
    <w:rsid w:val="003B3B46"/>
    <w:rsid w:val="003C62FE"/>
    <w:rsid w:val="003C68D6"/>
    <w:rsid w:val="003D4203"/>
    <w:rsid w:val="003E3FAD"/>
    <w:rsid w:val="003F187E"/>
    <w:rsid w:val="00400253"/>
    <w:rsid w:val="00415D24"/>
    <w:rsid w:val="00416B94"/>
    <w:rsid w:val="00423437"/>
    <w:rsid w:val="00445FAC"/>
    <w:rsid w:val="004464B9"/>
    <w:rsid w:val="004C31FB"/>
    <w:rsid w:val="004D6141"/>
    <w:rsid w:val="004D6624"/>
    <w:rsid w:val="004F7387"/>
    <w:rsid w:val="00512E3B"/>
    <w:rsid w:val="0052025C"/>
    <w:rsid w:val="00533A43"/>
    <w:rsid w:val="00533DA3"/>
    <w:rsid w:val="0053432D"/>
    <w:rsid w:val="00535D95"/>
    <w:rsid w:val="00543129"/>
    <w:rsid w:val="00544827"/>
    <w:rsid w:val="00547688"/>
    <w:rsid w:val="00553468"/>
    <w:rsid w:val="00567CE6"/>
    <w:rsid w:val="00572B11"/>
    <w:rsid w:val="005731EE"/>
    <w:rsid w:val="005820CD"/>
    <w:rsid w:val="00582ED4"/>
    <w:rsid w:val="0059149E"/>
    <w:rsid w:val="005931E2"/>
    <w:rsid w:val="00595C0B"/>
    <w:rsid w:val="005A0608"/>
    <w:rsid w:val="005C3D2A"/>
    <w:rsid w:val="00605942"/>
    <w:rsid w:val="00606B54"/>
    <w:rsid w:val="006121F3"/>
    <w:rsid w:val="00613300"/>
    <w:rsid w:val="00655A78"/>
    <w:rsid w:val="0066329E"/>
    <w:rsid w:val="006713B6"/>
    <w:rsid w:val="006809A1"/>
    <w:rsid w:val="0068498E"/>
    <w:rsid w:val="00691B1C"/>
    <w:rsid w:val="006A297D"/>
    <w:rsid w:val="006A5A6A"/>
    <w:rsid w:val="006B3F77"/>
    <w:rsid w:val="006B4B4D"/>
    <w:rsid w:val="006B6780"/>
    <w:rsid w:val="006C2D1E"/>
    <w:rsid w:val="006D6C94"/>
    <w:rsid w:val="006D77E1"/>
    <w:rsid w:val="006E32DD"/>
    <w:rsid w:val="00712785"/>
    <w:rsid w:val="00725BB9"/>
    <w:rsid w:val="00744C03"/>
    <w:rsid w:val="00764B69"/>
    <w:rsid w:val="00772A46"/>
    <w:rsid w:val="00774B2C"/>
    <w:rsid w:val="007D75D6"/>
    <w:rsid w:val="00815028"/>
    <w:rsid w:val="008361BA"/>
    <w:rsid w:val="0084018C"/>
    <w:rsid w:val="00841B94"/>
    <w:rsid w:val="0086520C"/>
    <w:rsid w:val="00866BC1"/>
    <w:rsid w:val="00875102"/>
    <w:rsid w:val="008C1069"/>
    <w:rsid w:val="008C4C43"/>
    <w:rsid w:val="008D6740"/>
    <w:rsid w:val="008D67E8"/>
    <w:rsid w:val="009032E6"/>
    <w:rsid w:val="0091654E"/>
    <w:rsid w:val="00920E4C"/>
    <w:rsid w:val="00923C37"/>
    <w:rsid w:val="00927239"/>
    <w:rsid w:val="00927E12"/>
    <w:rsid w:val="00927E92"/>
    <w:rsid w:val="009408D5"/>
    <w:rsid w:val="00954E1C"/>
    <w:rsid w:val="00965C71"/>
    <w:rsid w:val="009674B8"/>
    <w:rsid w:val="00967645"/>
    <w:rsid w:val="00973499"/>
    <w:rsid w:val="00977734"/>
    <w:rsid w:val="009A1C80"/>
    <w:rsid w:val="009B339B"/>
    <w:rsid w:val="009B4579"/>
    <w:rsid w:val="009C4385"/>
    <w:rsid w:val="009C4629"/>
    <w:rsid w:val="009D065D"/>
    <w:rsid w:val="009E0370"/>
    <w:rsid w:val="009E4285"/>
    <w:rsid w:val="009E47C5"/>
    <w:rsid w:val="00A27712"/>
    <w:rsid w:val="00A30C93"/>
    <w:rsid w:val="00A366C2"/>
    <w:rsid w:val="00A40533"/>
    <w:rsid w:val="00A443D6"/>
    <w:rsid w:val="00A45B04"/>
    <w:rsid w:val="00A53829"/>
    <w:rsid w:val="00A56293"/>
    <w:rsid w:val="00A6154A"/>
    <w:rsid w:val="00A62B50"/>
    <w:rsid w:val="00A64C9B"/>
    <w:rsid w:val="00A67E82"/>
    <w:rsid w:val="00A72973"/>
    <w:rsid w:val="00A95AF2"/>
    <w:rsid w:val="00AB2ECE"/>
    <w:rsid w:val="00AC785E"/>
    <w:rsid w:val="00AD3770"/>
    <w:rsid w:val="00AD7CD8"/>
    <w:rsid w:val="00AE365A"/>
    <w:rsid w:val="00AF26DF"/>
    <w:rsid w:val="00AF37B6"/>
    <w:rsid w:val="00B024CE"/>
    <w:rsid w:val="00B110D5"/>
    <w:rsid w:val="00B2207E"/>
    <w:rsid w:val="00B26EAF"/>
    <w:rsid w:val="00B35D21"/>
    <w:rsid w:val="00B4569B"/>
    <w:rsid w:val="00B638B8"/>
    <w:rsid w:val="00B86C01"/>
    <w:rsid w:val="00BA59B8"/>
    <w:rsid w:val="00BC3CF1"/>
    <w:rsid w:val="00BC3E48"/>
    <w:rsid w:val="00BE0AC8"/>
    <w:rsid w:val="00BF05AC"/>
    <w:rsid w:val="00BF6517"/>
    <w:rsid w:val="00C008E1"/>
    <w:rsid w:val="00C15E58"/>
    <w:rsid w:val="00C230B5"/>
    <w:rsid w:val="00C42734"/>
    <w:rsid w:val="00C5160A"/>
    <w:rsid w:val="00C73040"/>
    <w:rsid w:val="00C73526"/>
    <w:rsid w:val="00C857E1"/>
    <w:rsid w:val="00C97902"/>
    <w:rsid w:val="00CA6E93"/>
    <w:rsid w:val="00CC3F83"/>
    <w:rsid w:val="00CD04D1"/>
    <w:rsid w:val="00CE558A"/>
    <w:rsid w:val="00CE576F"/>
    <w:rsid w:val="00D00E35"/>
    <w:rsid w:val="00D063C2"/>
    <w:rsid w:val="00D25CFA"/>
    <w:rsid w:val="00D32078"/>
    <w:rsid w:val="00D34D77"/>
    <w:rsid w:val="00D40EDE"/>
    <w:rsid w:val="00D52D60"/>
    <w:rsid w:val="00D53282"/>
    <w:rsid w:val="00D60DD8"/>
    <w:rsid w:val="00D96538"/>
    <w:rsid w:val="00DD009A"/>
    <w:rsid w:val="00DE623D"/>
    <w:rsid w:val="00DF2734"/>
    <w:rsid w:val="00E17CF9"/>
    <w:rsid w:val="00E37566"/>
    <w:rsid w:val="00E44526"/>
    <w:rsid w:val="00E536B4"/>
    <w:rsid w:val="00E56434"/>
    <w:rsid w:val="00E61B78"/>
    <w:rsid w:val="00E63202"/>
    <w:rsid w:val="00E65D0B"/>
    <w:rsid w:val="00E8757C"/>
    <w:rsid w:val="00E87AEF"/>
    <w:rsid w:val="00EA4945"/>
    <w:rsid w:val="00EB786E"/>
    <w:rsid w:val="00ED4557"/>
    <w:rsid w:val="00EF68CC"/>
    <w:rsid w:val="00F01441"/>
    <w:rsid w:val="00F02FEF"/>
    <w:rsid w:val="00F12779"/>
    <w:rsid w:val="00F241BE"/>
    <w:rsid w:val="00F42E96"/>
    <w:rsid w:val="00F45D8F"/>
    <w:rsid w:val="00F47E1B"/>
    <w:rsid w:val="00F63C84"/>
    <w:rsid w:val="00F823D2"/>
    <w:rsid w:val="00FA0466"/>
    <w:rsid w:val="00FA349F"/>
    <w:rsid w:val="00FC38D3"/>
    <w:rsid w:val="00FC423F"/>
    <w:rsid w:val="00FC58AF"/>
    <w:rsid w:val="00FC7C2F"/>
    <w:rsid w:val="00FD2A5C"/>
    <w:rsid w:val="00FE04BB"/>
    <w:rsid w:val="00FE0A0F"/>
    <w:rsid w:val="0267619C"/>
    <w:rsid w:val="02747345"/>
    <w:rsid w:val="02916C9D"/>
    <w:rsid w:val="02DB4AAB"/>
    <w:rsid w:val="02FD1A33"/>
    <w:rsid w:val="032D446A"/>
    <w:rsid w:val="03A3715D"/>
    <w:rsid w:val="03F926AE"/>
    <w:rsid w:val="04933D4F"/>
    <w:rsid w:val="05BB38B9"/>
    <w:rsid w:val="060A3632"/>
    <w:rsid w:val="066469C3"/>
    <w:rsid w:val="066F6785"/>
    <w:rsid w:val="06837F49"/>
    <w:rsid w:val="0B7059E3"/>
    <w:rsid w:val="0B8579BE"/>
    <w:rsid w:val="0DE415BC"/>
    <w:rsid w:val="0EC75136"/>
    <w:rsid w:val="0FDD25D0"/>
    <w:rsid w:val="10D41ECD"/>
    <w:rsid w:val="122F4414"/>
    <w:rsid w:val="13C87763"/>
    <w:rsid w:val="140D78FD"/>
    <w:rsid w:val="14577D79"/>
    <w:rsid w:val="160F643B"/>
    <w:rsid w:val="178D60F1"/>
    <w:rsid w:val="1A6F6065"/>
    <w:rsid w:val="1B7958AB"/>
    <w:rsid w:val="1CF1658E"/>
    <w:rsid w:val="1DD6709A"/>
    <w:rsid w:val="1DF66C62"/>
    <w:rsid w:val="1EB82DBD"/>
    <w:rsid w:val="20236BC9"/>
    <w:rsid w:val="22073C9C"/>
    <w:rsid w:val="226E5FB0"/>
    <w:rsid w:val="22D9249A"/>
    <w:rsid w:val="23BD7294"/>
    <w:rsid w:val="252426D8"/>
    <w:rsid w:val="25EF5A2A"/>
    <w:rsid w:val="27FE017E"/>
    <w:rsid w:val="29C8779B"/>
    <w:rsid w:val="2A5E6B93"/>
    <w:rsid w:val="2AB77F26"/>
    <w:rsid w:val="2C802D53"/>
    <w:rsid w:val="2CF50B5E"/>
    <w:rsid w:val="2D7E0058"/>
    <w:rsid w:val="2DBE545B"/>
    <w:rsid w:val="2EC94FDF"/>
    <w:rsid w:val="2FC61F57"/>
    <w:rsid w:val="334E443E"/>
    <w:rsid w:val="337D1390"/>
    <w:rsid w:val="33E44E9E"/>
    <w:rsid w:val="349A38A3"/>
    <w:rsid w:val="353B5A1B"/>
    <w:rsid w:val="35A43C29"/>
    <w:rsid w:val="37797DFE"/>
    <w:rsid w:val="389E11C0"/>
    <w:rsid w:val="39787FEC"/>
    <w:rsid w:val="399450B1"/>
    <w:rsid w:val="39B9356C"/>
    <w:rsid w:val="3A2C06C3"/>
    <w:rsid w:val="3A5D3D32"/>
    <w:rsid w:val="3A866DB6"/>
    <w:rsid w:val="3CDC15B0"/>
    <w:rsid w:val="3FA35960"/>
    <w:rsid w:val="3FBB242A"/>
    <w:rsid w:val="40DE4202"/>
    <w:rsid w:val="41877514"/>
    <w:rsid w:val="41C92E34"/>
    <w:rsid w:val="4792458A"/>
    <w:rsid w:val="487D6AAE"/>
    <w:rsid w:val="498C2917"/>
    <w:rsid w:val="4AC93A95"/>
    <w:rsid w:val="4ACB1712"/>
    <w:rsid w:val="4AEE2CBF"/>
    <w:rsid w:val="4BC74E24"/>
    <w:rsid w:val="4C7451D3"/>
    <w:rsid w:val="4D216D81"/>
    <w:rsid w:val="4E293F74"/>
    <w:rsid w:val="4EAF49F0"/>
    <w:rsid w:val="4F2C72D6"/>
    <w:rsid w:val="4FB13DF0"/>
    <w:rsid w:val="516350CC"/>
    <w:rsid w:val="51D018CD"/>
    <w:rsid w:val="52AD13A1"/>
    <w:rsid w:val="547A663D"/>
    <w:rsid w:val="54FC7EA1"/>
    <w:rsid w:val="551E7EF9"/>
    <w:rsid w:val="553F3A87"/>
    <w:rsid w:val="5A8B5360"/>
    <w:rsid w:val="5B011FE8"/>
    <w:rsid w:val="5BA96B8F"/>
    <w:rsid w:val="5CCC17F3"/>
    <w:rsid w:val="5DFB1A27"/>
    <w:rsid w:val="5EEA249E"/>
    <w:rsid w:val="60162957"/>
    <w:rsid w:val="63B77101"/>
    <w:rsid w:val="63C055E5"/>
    <w:rsid w:val="64542724"/>
    <w:rsid w:val="64B8599E"/>
    <w:rsid w:val="662F6B85"/>
    <w:rsid w:val="668D62D2"/>
    <w:rsid w:val="677C3439"/>
    <w:rsid w:val="67A810B6"/>
    <w:rsid w:val="6A531AA4"/>
    <w:rsid w:val="6BFE36FE"/>
    <w:rsid w:val="6D494650"/>
    <w:rsid w:val="6E697A4D"/>
    <w:rsid w:val="6EB477FF"/>
    <w:rsid w:val="6ECE6D2C"/>
    <w:rsid w:val="715E18E4"/>
    <w:rsid w:val="72B16A42"/>
    <w:rsid w:val="72EF6FF9"/>
    <w:rsid w:val="72F445F1"/>
    <w:rsid w:val="74B60C45"/>
    <w:rsid w:val="758C735C"/>
    <w:rsid w:val="75D15B36"/>
    <w:rsid w:val="75E20A2D"/>
    <w:rsid w:val="75EF2CA3"/>
    <w:rsid w:val="76D87C79"/>
    <w:rsid w:val="77172F31"/>
    <w:rsid w:val="77A47940"/>
    <w:rsid w:val="790D5D06"/>
    <w:rsid w:val="7A1E6C58"/>
    <w:rsid w:val="7FE56C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17"/>
    <w:qFormat/>
    <w:uiPriority w:val="0"/>
    <w:pPr>
      <w:keepNext/>
      <w:keepLines/>
      <w:spacing w:before="260" w:after="260" w:line="416" w:lineRule="auto"/>
      <w:outlineLvl w:val="1"/>
    </w:pPr>
    <w:rPr>
      <w:rFonts w:ascii="Cambria" w:hAnsi="Cambria"/>
      <w:b/>
      <w:bCs/>
      <w:sz w:val="32"/>
      <w:szCs w:val="32"/>
    </w:rPr>
  </w:style>
  <w:style w:type="paragraph" w:styleId="3">
    <w:name w:val="heading 3"/>
    <w:basedOn w:val="1"/>
    <w:next w:val="1"/>
    <w:qFormat/>
    <w:uiPriority w:val="0"/>
    <w:pPr>
      <w:autoSpaceDE w:val="0"/>
      <w:autoSpaceDN w:val="0"/>
      <w:adjustRightInd w:val="0"/>
      <w:spacing w:before="100" w:beforeAutospacing="1" w:after="100" w:afterAutospacing="1"/>
      <w:jc w:val="left"/>
      <w:outlineLvl w:val="2"/>
    </w:pPr>
    <w:rPr>
      <w:rFonts w:ascii="仿宋_GB2312" w:hAnsi="宋体" w:eastAsia="仿宋_GB2312" w:cs="MingLiU"/>
      <w:b/>
      <w:bCs/>
      <w:sz w:val="24"/>
      <w:szCs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0"/>
    <w:qFormat/>
    <w:uiPriority w:val="0"/>
    <w:rPr>
      <w:rFonts w:ascii="仿宋_GB2312" w:eastAsia="仿宋_GB2312"/>
      <w:b/>
      <w:sz w:val="30"/>
      <w:szCs w:val="20"/>
    </w:rPr>
  </w:style>
  <w:style w:type="paragraph" w:styleId="5">
    <w:name w:val="Body Text Indent"/>
    <w:basedOn w:val="1"/>
    <w:link w:val="21"/>
    <w:qFormat/>
    <w:uiPriority w:val="0"/>
    <w:pPr>
      <w:ind w:firstLine="609" w:firstLineChars="200"/>
    </w:pPr>
    <w:rPr>
      <w:rFonts w:ascii="仿宋_GB2312" w:eastAsia="仿宋_GB2312"/>
      <w:sz w:val="32"/>
      <w:szCs w:val="24"/>
    </w:rPr>
  </w:style>
  <w:style w:type="paragraph" w:styleId="6">
    <w:name w:val="Plain Text"/>
    <w:basedOn w:val="1"/>
    <w:next w:val="1"/>
    <w:link w:val="24"/>
    <w:qFormat/>
    <w:uiPriority w:val="0"/>
    <w:pPr>
      <w:autoSpaceDE w:val="0"/>
      <w:autoSpaceDN w:val="0"/>
      <w:adjustRightInd w:val="0"/>
      <w:jc w:val="left"/>
    </w:pPr>
    <w:rPr>
      <w:rFonts w:ascii="宋体"/>
      <w:kern w:val="0"/>
      <w:sz w:val="20"/>
      <w:szCs w:val="24"/>
    </w:rPr>
  </w:style>
  <w:style w:type="paragraph" w:styleId="7">
    <w:name w:val="Balloon Text"/>
    <w:basedOn w:val="1"/>
    <w:link w:val="22"/>
    <w:qFormat/>
    <w:uiPriority w:val="0"/>
    <w:rPr>
      <w:sz w:val="18"/>
      <w:szCs w:val="18"/>
    </w:r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页眉 Char"/>
    <w:basedOn w:val="13"/>
    <w:link w:val="9"/>
    <w:qFormat/>
    <w:uiPriority w:val="0"/>
    <w:rPr>
      <w:kern w:val="2"/>
      <w:sz w:val="18"/>
      <w:szCs w:val="18"/>
    </w:rPr>
  </w:style>
  <w:style w:type="character" w:customStyle="1" w:styleId="15">
    <w:name w:val="页脚 Char"/>
    <w:basedOn w:val="13"/>
    <w:link w:val="8"/>
    <w:qFormat/>
    <w:uiPriority w:val="0"/>
    <w:rPr>
      <w:kern w:val="2"/>
      <w:sz w:val="18"/>
      <w:szCs w:val="18"/>
    </w:rPr>
  </w:style>
  <w:style w:type="character" w:customStyle="1" w:styleId="16">
    <w:name w:val="页码1"/>
    <w:qFormat/>
    <w:uiPriority w:val="0"/>
    <w:rPr>
      <w:lang w:val="en-US"/>
    </w:rPr>
  </w:style>
  <w:style w:type="character" w:customStyle="1" w:styleId="17">
    <w:name w:val="标题 2 Char"/>
    <w:basedOn w:val="13"/>
    <w:link w:val="2"/>
    <w:qFormat/>
    <w:uiPriority w:val="0"/>
    <w:rPr>
      <w:rFonts w:ascii="Cambria" w:hAnsi="Cambria"/>
      <w:b/>
      <w:bCs/>
      <w:kern w:val="2"/>
      <w:sz w:val="32"/>
      <w:szCs w:val="32"/>
    </w:rPr>
  </w:style>
  <w:style w:type="character" w:customStyle="1" w:styleId="18">
    <w:name w:val="正文文本缩进 Char"/>
    <w:basedOn w:val="13"/>
    <w:qFormat/>
    <w:uiPriority w:val="0"/>
    <w:rPr>
      <w:rFonts w:ascii="仿宋_GB2312" w:eastAsia="仿宋_GB2312"/>
      <w:kern w:val="2"/>
      <w:sz w:val="32"/>
      <w:szCs w:val="24"/>
    </w:rPr>
  </w:style>
  <w:style w:type="character" w:customStyle="1" w:styleId="19">
    <w:name w:val="正文文本 Char"/>
    <w:basedOn w:val="13"/>
    <w:qFormat/>
    <w:uiPriority w:val="0"/>
    <w:rPr>
      <w:rFonts w:ascii="仿宋_GB2312" w:eastAsia="仿宋_GB2312"/>
      <w:b/>
      <w:kern w:val="2"/>
      <w:sz w:val="30"/>
    </w:rPr>
  </w:style>
  <w:style w:type="character" w:customStyle="1" w:styleId="20">
    <w:name w:val="正文文本 Char1"/>
    <w:basedOn w:val="13"/>
    <w:link w:val="4"/>
    <w:qFormat/>
    <w:uiPriority w:val="0"/>
    <w:rPr>
      <w:kern w:val="2"/>
      <w:sz w:val="21"/>
      <w:szCs w:val="21"/>
    </w:rPr>
  </w:style>
  <w:style w:type="character" w:customStyle="1" w:styleId="21">
    <w:name w:val="正文文本缩进 Char1"/>
    <w:basedOn w:val="13"/>
    <w:link w:val="5"/>
    <w:qFormat/>
    <w:uiPriority w:val="0"/>
    <w:rPr>
      <w:kern w:val="2"/>
      <w:sz w:val="21"/>
      <w:szCs w:val="21"/>
    </w:rPr>
  </w:style>
  <w:style w:type="character" w:customStyle="1" w:styleId="22">
    <w:name w:val="批注框文本 Char"/>
    <w:basedOn w:val="13"/>
    <w:link w:val="7"/>
    <w:qFormat/>
    <w:uiPriority w:val="0"/>
    <w:rPr>
      <w:kern w:val="2"/>
      <w:sz w:val="18"/>
      <w:szCs w:val="18"/>
    </w:rPr>
  </w:style>
  <w:style w:type="character" w:customStyle="1" w:styleId="23">
    <w:name w:val="纯文本 Char"/>
    <w:link w:val="6"/>
    <w:qFormat/>
    <w:uiPriority w:val="0"/>
    <w:rPr>
      <w:rFonts w:ascii="宋体"/>
      <w:szCs w:val="24"/>
    </w:rPr>
  </w:style>
  <w:style w:type="character" w:customStyle="1" w:styleId="24">
    <w:name w:val="纯文本 Char1"/>
    <w:basedOn w:val="13"/>
    <w:link w:val="6"/>
    <w:qFormat/>
    <w:uiPriority w:val="0"/>
    <w:rPr>
      <w:rFonts w:ascii="宋体" w:hAnsi="Courier New" w:cs="Courier New"/>
      <w:kern w:val="2"/>
      <w:sz w:val="21"/>
      <w:szCs w:val="21"/>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1026"/>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AB18BE-A6C2-4E0A-8273-948715ACCB6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22</Pages>
  <Words>906</Words>
  <Characters>5165</Characters>
  <Lines>43</Lines>
  <Paragraphs>12</Paragraphs>
  <TotalTime>8</TotalTime>
  <ScaleCrop>false</ScaleCrop>
  <LinksUpToDate>false</LinksUpToDate>
  <CharactersWithSpaces>6059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2020-11-23T02:30:00Z</dcterms:created>
  <dc:creator>User</dc:creator>
  <cp:lastModifiedBy>姜洪涛</cp:lastModifiedBy>
  <cp:lastPrinted>2020-08-03T02:28:00Z</cp:lastPrinted>
  <dcterms:modified xsi:type="dcterms:W3CDTF">2020-11-23T02:45:26Z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