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24AF16">
      <w:pPr>
        <w:spacing w:line="600" w:lineRule="exact"/>
        <w:ind w:firstLine="643" w:firstLineChars="200"/>
        <w:rPr>
          <w:rFonts w:eastAsia="仿宋_GB2312"/>
          <w:b/>
          <w:bCs/>
          <w:color w:val="000000" w:themeColor="text1"/>
          <w:sz w:val="32"/>
          <w:szCs w:val="32"/>
          <w14:textFill>
            <w14:solidFill>
              <w14:schemeClr w14:val="tx1"/>
            </w14:solidFill>
          </w14:textFill>
        </w:rPr>
      </w:pPr>
      <w:bookmarkStart w:id="14" w:name="_GoBack"/>
      <w:bookmarkEnd w:id="14"/>
      <w:r>
        <w:rPr>
          <w:rFonts w:eastAsia="仿宋_GB2312"/>
          <w:b/>
          <w:bCs/>
          <w:color w:val="000000" w:themeColor="text1"/>
          <w:sz w:val="32"/>
          <w:szCs w:val="32"/>
          <w14:textFill>
            <w14:solidFill>
              <w14:schemeClr w14:val="tx1"/>
            </w14:solidFill>
          </w14:textFill>
        </w:rPr>
        <w:t>项目一：</w:t>
      </w:r>
    </w:p>
    <w:p w14:paraId="25D8739F">
      <w:pPr>
        <w:pStyle w:val="2"/>
        <w:spacing w:before="0" w:after="0"/>
        <w:rPr>
          <w:color w:val="000000" w:themeColor="text1"/>
          <w14:textFill>
            <w14:solidFill>
              <w14:schemeClr w14:val="tx1"/>
            </w14:solidFill>
          </w14:textFill>
        </w:rPr>
      </w:pPr>
      <w:r>
        <w:rPr>
          <w:color w:val="000000" w:themeColor="text1"/>
          <w14:textFill>
            <w14:solidFill>
              <w14:schemeClr w14:val="tx1"/>
            </w14:solidFill>
          </w14:textFill>
        </w:rPr>
        <w:t>报纸印刷用新闻纸项目支出绩效评价报告</w:t>
      </w:r>
    </w:p>
    <w:p w14:paraId="071DF85A">
      <w:pPr>
        <w:topLinePunct/>
        <w:spacing w:line="600" w:lineRule="exact"/>
        <w:ind w:firstLine="640" w:firstLineChars="200"/>
        <w:rPr>
          <w:rFonts w:eastAsia="黑体"/>
          <w:color w:val="000000" w:themeColor="text1"/>
          <w:sz w:val="32"/>
          <w:szCs w:val="32"/>
          <w14:textFill>
            <w14:solidFill>
              <w14:schemeClr w14:val="tx1"/>
            </w14:solidFill>
          </w14:textFill>
        </w:rPr>
      </w:pPr>
    </w:p>
    <w:p w14:paraId="7B20BE64">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一、项目基本情况</w:t>
      </w:r>
    </w:p>
    <w:p w14:paraId="5C8C7DD1">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（一）项目概况</w:t>
      </w:r>
    </w:p>
    <w:p w14:paraId="50D63C95">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1.立项背景及目的</w:t>
      </w:r>
    </w:p>
    <w:p w14:paraId="197B38F9">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昆明日报》是昆明市委机关报，创刊于1958年元旦。因全国新闻出版用纸供应紧张，昆明日报于1961年2月1日停刊，1985年8月1日复刊。一直以来，报社始终坚持政治家办报和正确舆论导向，自觉担负起举旗帜、聚民心、育新人、兴文化、展形象的使命任务，遵循“凝聚向上力量”办报理念，充分发挥党委、政府与群众“连心桥”、社情民意“晴雨表”、为民服务“一面旗”的作用，围绕中心、服务大局，为昆明高质量推进区域性国际中心城市建设营造了良好舆论氛围。</w:t>
      </w:r>
    </w:p>
    <w:p w14:paraId="2F3083C1">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2.项目实施情况</w:t>
      </w:r>
    </w:p>
    <w:p w14:paraId="75CB165B">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2024年，《昆明日报》每期编辑出版发行7.5万份、日均版数8版、年出版365期，始终围绕市委、市政府中心工作、重点工作做好宣传报道和舆论引导工作。</w:t>
      </w:r>
    </w:p>
    <w:p w14:paraId="6C741785">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3.资金来源及使用情况</w:t>
      </w:r>
    </w:p>
    <w:p w14:paraId="035DD1A5">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本项目资金来源为财政拨款，根据《昆明市财政局关于批复2024年部门预算的通知》，预算资金 330.41 万元，已于2024年 6 月份批复到位，已全部按照计划支出使用。</w:t>
      </w:r>
    </w:p>
    <w:p w14:paraId="58D15005">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4.组织及管理情况</w:t>
      </w:r>
    </w:p>
    <w:p w14:paraId="7A29ED66">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报社严格按照招投标相关法律法规的规定，依法对新闻纸进行采购，并严格按照国家新闻出版相关规定及《昆明日报采编出版规范》《昆明日报编前会制度》《昆明日报值班领导值班守则》和《昆明日报关于“双岗带班制”和“报道评估机制”的规定》等文件相关规定，围绕市委、市政府中心工作，做好新闻宣传和舆论引导、报纸出版工作。</w:t>
      </w:r>
    </w:p>
    <w:p w14:paraId="5F0572D2">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（二）绩效目标</w:t>
      </w:r>
    </w:p>
    <w:p w14:paraId="4C948E5E">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1.总目标</w:t>
      </w:r>
    </w:p>
    <w:p w14:paraId="687055D7">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以习近平新时代中国特色社会主义思想为指导，深入贯彻落实习近平总书记系列重要讲话精神和考察云南重要讲话精神、中央经济工作会议精神，按照市委的安排部署，团结动员全体干部职工，聚焦新发展目标，融入新发展格局，践行新发展理念，为全市经济社会高质量发展营造更加良好的舆论氛围。</w:t>
      </w:r>
    </w:p>
    <w:p w14:paraId="6260B183">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2.年度目标</w:t>
      </w:r>
    </w:p>
    <w:p w14:paraId="0667EC20">
      <w:pPr>
        <w:spacing w:line="600" w:lineRule="exact"/>
        <w:ind w:firstLine="640"/>
        <w:rPr>
          <w:rFonts w:eastAsia="仿宋"/>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2024年，坚决按照党中央和省委、市委的决策部署以及市委宣传部的工作安排，自觉担负起举旗帜、聚民心、育新人、兴文化、展形象的使命任务，推进新闻舆论、媒体融合、经营转型、改革创新以及党的建设等各项工作高质量发展，为全市经济社会发展营造良好舆论氛围。</w:t>
      </w:r>
    </w:p>
    <w:p w14:paraId="7F12C105">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二、绩效评价工作情况</w:t>
      </w:r>
    </w:p>
    <w:p w14:paraId="683B729E">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（一）绩效评价目的</w:t>
      </w:r>
    </w:p>
    <w:p w14:paraId="614F4D1E">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1.绩效评价目的</w:t>
      </w:r>
    </w:p>
    <w:p w14:paraId="109EB3CF">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通过对项目立项情况、资金使用情况、项目实施管理情况、项目绩效表现情况进行自我评价，有助于了解资金使用是否达到预期目标、资金管理和使用是否规范、有效，进而检验资金支出效率和效果，便于及时总结经验、分析存在的问题和原因，改进管理措施，完善工作机制，有效提高资金管理水平和使用效益</w:t>
      </w:r>
    </w:p>
    <w:p w14:paraId="03A05C21">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2.项目资金到位情况分析</w:t>
      </w:r>
    </w:p>
    <w:p w14:paraId="0EC53323">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根据《昆明市财政局关于批复2024年部门预算的通知》，本项目资金于2024年6月，批复到位330.41万元，为确保财政预算资金有效合理使用，提高资金使用效率，该项目资金实行专款专用，并于当月按招投标程序采购新闻纸，共计330.41万元。 </w:t>
      </w:r>
    </w:p>
    <w:p w14:paraId="63036757">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3.项目资金使用情况分析</w:t>
      </w:r>
    </w:p>
    <w:p w14:paraId="42538A2C">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项目支出均有相关的授权审批，资金拨付严格审批程序，使用规范，会计核算结果真实、准确，未发现有截留、挤占或挪用项目资金的情况。</w:t>
      </w:r>
    </w:p>
    <w:p w14:paraId="6652A5E0">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4.项目组织情况</w:t>
      </w:r>
    </w:p>
    <w:p w14:paraId="3F277AFB">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为确保项目保质保量地完成，昆明日报社严格按照操作程序实施项目管理。一是自觉接受上级部门、社会监督，提高项目质量。二是加强技术指导，进行项目日常自检管理。</w:t>
      </w:r>
    </w:p>
    <w:p w14:paraId="55B4D991">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5.项目管理情况</w:t>
      </w:r>
    </w:p>
    <w:p w14:paraId="38A80F8E">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严格按照《昆明日报采编出版规范》《昆明日报编前会制度》《昆明日报值班领导值班守则》和《昆明日报关于“双岗带班制”和“报道评估机制”的规定》等文件规定，要求新闻采编、印务、发行、行政等相关部门，严格执行国家、行业法律法规及内部管理规定，从日常采编的每一个工作细节规范操作、严格审核，全力保证新闻信息发布安全有序。</w:t>
      </w:r>
    </w:p>
    <w:p w14:paraId="29889B38">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（二）绩效评价工作方案制定过程</w:t>
      </w:r>
    </w:p>
    <w:p w14:paraId="306EE3D2">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1.前期调研、研究文件</w:t>
      </w:r>
    </w:p>
    <w:p w14:paraId="3BD59795">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通过调研，对相关文件的解读，根据绩效评价的基本原理、原则和项目特点，结合绩效目标，由绩效评价小组按确定的评价指标体系、评分标准、评价方法和相关的工作程序和步骤，在规定的时间节点内开展绩效评价工作。</w:t>
      </w:r>
    </w:p>
    <w:p w14:paraId="6ADFE46B">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2.绩效评价指标体系及工作方案的设计</w:t>
      </w:r>
    </w:p>
    <w:p w14:paraId="2C5EE539">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次绩效评价证据收集方法包括了：研究、分析项目预算部门提供的相关文件；整理、汇总项目预算单位提供的项目资料、工作总结和合同；根据预算部门提供的基础数据表逐项进行核实；根据项目服务对象填写的问卷调查结果汇总满意度情况。根据上述方法，从项目的立项合理性，目标的明确性，预算的准确性和管理制度的合规性等方面，对评价对象进行绩效评价。</w:t>
      </w:r>
    </w:p>
    <w:p w14:paraId="52857F82">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（三）绩效评价原则、评价方法</w:t>
      </w:r>
    </w:p>
    <w:p w14:paraId="7154D393">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1.绩效评价的原则</w:t>
      </w:r>
    </w:p>
    <w:p w14:paraId="0E5549D5">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（1）科学规范。绩效评价注重财政支出的经济性、效率性和有效性，严格执行规定的程序，采用定量与定性分析相结合的方法。</w:t>
      </w:r>
    </w:p>
    <w:p w14:paraId="0E398EEE">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（2）公正公开。绩效评价客观、公正，标准统一、资料可靠，依法公开。</w:t>
      </w:r>
    </w:p>
    <w:p w14:paraId="0EC2F2F5">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（3）绩效相关。绩效评价针对具体支出及其产出绩效进行评价，结果清晰反映支出和产出绩效之间的紧密对应关系。</w:t>
      </w:r>
    </w:p>
    <w:p w14:paraId="4DA53252">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2.评价方法</w:t>
      </w:r>
    </w:p>
    <w:p w14:paraId="2E444D13">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本次主要采用因素分析法，采取数据对比，标准和抽样调查相结合，同时辅以问卷抽查、资料研究等方法。</w:t>
      </w:r>
    </w:p>
    <w:p w14:paraId="21CDB85D">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（四）绩效评价实施过程</w:t>
      </w:r>
    </w:p>
    <w:p w14:paraId="716B98CF">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组在前期调研的基础上，完成了项目绩效评价工作方案，设计了指标体系，评价标准，问卷调查方案等，明确了评价的目的、方法、评价的原则，项目组严格按照工作方案，通过调研、相关文件的解读、数据采集、问卷调查、数据分析、指标评分和报告撰写等环节，顺利完成了本次绩效评价工作。</w:t>
      </w:r>
    </w:p>
    <w:p w14:paraId="5C6E9961">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1.在数据采集时，采取客观数据，负责部门审查，与问卷调查相结合的形式，以保证各项指标的真实性。</w:t>
      </w:r>
    </w:p>
    <w:p w14:paraId="3DCEFBC5">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2.保证评价结果的真实性、公正性，提高评价报告的公信力。</w:t>
      </w:r>
    </w:p>
    <w:p w14:paraId="3E30A514">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3.绩效评价报告应当简明扼要，除了对绩效评价的过程，结果描述外，还应指出问题及可能存在的风险，并就共性问题提出可操作性改进建议。</w:t>
      </w:r>
    </w:p>
    <w:p w14:paraId="42529835">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（五）绩效评价的局限性</w:t>
      </w:r>
    </w:p>
    <w:p w14:paraId="58B5FEDF">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本着操作性强的原则，选择取数相对容易的指标构成指标体系，可能在一定程度上削弱指标对绩效目标的反映情况。</w:t>
      </w:r>
    </w:p>
    <w:p w14:paraId="2A0D77C5">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三、评价结论和绩效分析</w:t>
      </w:r>
    </w:p>
    <w:p w14:paraId="55A2176F">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（一）评价结论</w:t>
      </w:r>
    </w:p>
    <w:p w14:paraId="40FF5185">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1.评价结果</w:t>
      </w:r>
    </w:p>
    <w:p w14:paraId="5F5EC052">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项目绩效目标根据部门绩效目标制定，真实有效地反映了部门的职能，并且绩效可考核。项目资金使用有效合理，有严格的财务及内控制度把关，没有超出预算范围使用的情况发生。项目绩效指标及时完成并且完成情况良好。</w:t>
      </w:r>
    </w:p>
    <w:p w14:paraId="6D5BB606">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2.主要绩效</w:t>
      </w:r>
    </w:p>
    <w:p w14:paraId="03A1E0E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2024年，昆明日报以习近平新时代中国特色社会主义思想为指导，全面贯彻落实党的二十大和二十届三中全会精神，深入学习贯彻习近平总书记考察云南重要讲话精神，按照省委、市委的决策部署和市委宣传部的工作安排，自觉担负起举旗帜、聚民心、育新人、兴文化、展形象的使命任务，坚持守正创新，加快推进媒体深度融合发展，实施全媒体传播工程，做大做强新型主流媒体，为“六个春城”建设营造良好舆论氛围。</w:t>
      </w:r>
    </w:p>
    <w:p w14:paraId="5C79C388">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（二）具体绩效分析</w:t>
      </w:r>
    </w:p>
    <w:p w14:paraId="712E0EC3">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决策方面，项目与所属部门长期发展目标和工作性质相匹配，并在前期对项目可行性进行过调研，符合要求。项目绩效目标的制定紧扣副刊定位和操作实际，能完整反映项目预期产出和效果，绩效指标清晰、可衡量。自评分20分。</w:t>
      </w:r>
    </w:p>
    <w:p w14:paraId="55D9AA7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项目管理方面，预算编制围绕实际情况，在需要调整预算时严格按照相关规定执行，资金使用合理、规范、节约，资金拨付程序完整，没有出现截留、挤占或挪用项目资金的情况。自评分20分。</w:t>
      </w:r>
    </w:p>
    <w:p w14:paraId="3DD15A4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项目绩效方面，圆满完成各项目标，社会效益和宣传效益达到预期目标。自评分59分。</w:t>
      </w:r>
    </w:p>
    <w:p w14:paraId="17C84DDC">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项目总评分99分。</w:t>
      </w:r>
    </w:p>
    <w:p w14:paraId="2692AA80">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四、成本效益分析</w:t>
      </w:r>
    </w:p>
    <w:p w14:paraId="2968EF06">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1.项目的经济性分析</w:t>
      </w:r>
    </w:p>
    <w:p w14:paraId="06B1FBC9">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在项目成本（预算）控制方面，主要从新闻纸的购进及印刷费、油墨、润版液等方面来控制，对项目相关的费用逐一列项，严格审查，在保证项目正常实施的情况下，节约各项开支。</w:t>
      </w:r>
    </w:p>
    <w:p w14:paraId="6EE45462">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2.项目的效率性分析</w:t>
      </w:r>
    </w:p>
    <w:p w14:paraId="155D1D36">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昆明日报上榜中宣部“学习强国”学习平台发布2024 年度强国号影响力榜单（100 家），是西南地区唯一入围媒体。</w:t>
      </w:r>
    </w:p>
    <w:p w14:paraId="293E3486">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中宣部“学习强国”学习平台发布学习强国号“耕耘榜”“热度榜”“人气榜”“创意榜”“剧集榜”五大榜单，昆明日报荣登“热度榜”视频类十强。</w:t>
      </w:r>
    </w:p>
    <w:p w14:paraId="5C3B2220">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3.项目有效性分析</w:t>
      </w:r>
    </w:p>
    <w:p w14:paraId="3E7D246F">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2024年昆明日报的出版发行，积极助力“六个春城”建设，为全市新闻宣传和舆论引导工作营造了良好舆论氛围。</w:t>
      </w:r>
    </w:p>
    <w:p w14:paraId="01BF17E0">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4.项目的可持续性分析</w:t>
      </w:r>
    </w:p>
    <w:p w14:paraId="6C52C191">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当前和今后一段时间，昆明日报将肩负起举旗帜、聚民心、育新人、兴文化、展形象的使命任务，紧紧围绕市委、市政府中心工作，弘扬主旋律、传播正能量，着力做好新闻宣传报道和舆论引导工作，为昆明经济社会高质量发展营造良好舆论氛围。</w:t>
      </w:r>
    </w:p>
    <w:p w14:paraId="2EEEB90B">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五、主要经验及做法</w:t>
      </w:r>
    </w:p>
    <w:p w14:paraId="4A819AB5">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1.必须把坚持党的全面领导作为首要遵循，坚决贯彻落实党中央、省委、市委以及市委宣传部的决策部署，充分发挥党委总揽全局、协调各方的领导作用，牢牢把握工作的正确方向。</w:t>
      </w:r>
    </w:p>
    <w:p w14:paraId="1F59CFBE">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2.必须把解放思想作为行动先导，以开阔的视野、前瞻的思维、先进的发展理念引领实践、推动工作，积极应对全媒体时代的新挑战，抢抓媒体融合新机遇，闯出一条跨越式发展的路子来。 </w:t>
      </w:r>
    </w:p>
    <w:p w14:paraId="6FAFF161">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3.必须把加快发展作为第一要务，坚持稳中求进工作总基调，固本强基，加快转变发展方式，持续优化经营结构，推动全媒体经营更有效率、更有质量、更加公平、更可持续地发展。</w:t>
      </w:r>
    </w:p>
    <w:p w14:paraId="2FFAAB0D">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4.必须把提高员工福祉作为最大责任，坚持以人为本不偏离、为员工服务不懈怠，切实解决好广大干部员工最关心最直接最现实的利益问题，不断提升广大干部员工的获得感和幸福感。</w:t>
      </w:r>
    </w:p>
    <w:p w14:paraId="0E2ED811">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5.必须把全面从严治党作为根本保障，坚持党要管党、全面从严治党，以党的建设和党风廉政建设新成效，加快打造一支政治过硬、本领高强、求实创新、能打胜仗的新闻舆论“铁军”。</w:t>
      </w:r>
    </w:p>
    <w:p w14:paraId="531ACE55">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六、存在的问题和改进措施</w:t>
      </w:r>
    </w:p>
    <w:p w14:paraId="6561007F">
      <w:pPr>
        <w:spacing w:line="600" w:lineRule="exact"/>
        <w:ind w:firstLine="64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（一）存在的问题</w:t>
      </w:r>
    </w:p>
    <w:p w14:paraId="50ADD6D2">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1.虽然在西部地区省会城市党报中，媒体深度融合发展整体走在前列，但与广州、成都、杭州、南京等发达地区媒体“标兵”相比还有较大差距，急需走出云南、面向全国、辐射南亚东南亚。</w:t>
      </w:r>
    </w:p>
    <w:p w14:paraId="5E20A295">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2.经济实力在西部城市党报中位居前列，但经济总量还不够大，存在媒体转型发展不平衡，经营效益不好、经济实力不强、经营业态不优等问题。</w:t>
      </w:r>
    </w:p>
    <w:p w14:paraId="3F298539">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（二）建议和改进措施</w:t>
      </w:r>
    </w:p>
    <w:p w14:paraId="436E5C63">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一是要坚定不移抓好重大主题宣传和成就报道，推动习近平新时代中国特色社会主义思想深入人心。</w:t>
      </w:r>
    </w:p>
    <w:p w14:paraId="6A341DDB">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二是要坚定不移推进媒体深度融合发展，不断提升传播力、引导力、影响力和公信力。</w:t>
      </w:r>
    </w:p>
    <w:p w14:paraId="165E22D9">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三是要坚定不移走转型发展、高质量发展之路，进一步夯实媒体整体实力。</w:t>
      </w:r>
    </w:p>
    <w:p w14:paraId="46E9B422">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四是要坚定不移改革创新增活力，为新闻事业的发展提供坚强制度保障、人才保障。</w:t>
      </w:r>
    </w:p>
    <w:p w14:paraId="078B5337">
      <w:pPr>
        <w:spacing w:line="600" w:lineRule="exact"/>
        <w:rPr>
          <w:rFonts w:eastAsia="仿宋_GB2312"/>
          <w:b/>
          <w:bCs/>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br w:type="page"/>
      </w:r>
      <w:r>
        <w:rPr>
          <w:rFonts w:eastAsia="仿宋_GB2312"/>
          <w:b/>
          <w:bCs/>
          <w:color w:val="000000" w:themeColor="text1"/>
          <w:sz w:val="32"/>
          <w:szCs w:val="32"/>
          <w14:textFill>
            <w14:solidFill>
              <w14:schemeClr w14:val="tx1"/>
            </w14:solidFill>
          </w14:textFill>
        </w:rPr>
        <w:t>项目二：</w:t>
      </w:r>
    </w:p>
    <w:p w14:paraId="6FF6069A">
      <w:pPr>
        <w:pStyle w:val="2"/>
        <w:spacing w:before="0" w:after="0"/>
        <w:rPr>
          <w:color w:val="000000" w:themeColor="text1"/>
          <w14:textFill>
            <w14:solidFill>
              <w14:schemeClr w14:val="tx1"/>
            </w14:solidFill>
          </w14:textFill>
        </w:rPr>
      </w:pPr>
      <w:r>
        <w:rPr>
          <w:color w:val="000000" w:themeColor="text1"/>
          <w14:textFill>
            <w14:solidFill>
              <w14:schemeClr w14:val="tx1"/>
            </w14:solidFill>
          </w14:textFill>
        </w:rPr>
        <w:t>《看昆明》外宣杂志编辑出版补助项目</w:t>
      </w:r>
    </w:p>
    <w:p w14:paraId="70C96D66">
      <w:pPr>
        <w:pStyle w:val="2"/>
        <w:spacing w:before="0" w:after="0"/>
        <w:rPr>
          <w:color w:val="000000" w:themeColor="text1"/>
          <w14:textFill>
            <w14:solidFill>
              <w14:schemeClr w14:val="tx1"/>
            </w14:solidFill>
          </w14:textFill>
        </w:rPr>
      </w:pPr>
      <w:r>
        <w:rPr>
          <w:color w:val="000000" w:themeColor="text1"/>
          <w14:textFill>
            <w14:solidFill>
              <w14:schemeClr w14:val="tx1"/>
            </w14:solidFill>
          </w14:textFill>
        </w:rPr>
        <w:t>支出绩效自评报告</w:t>
      </w:r>
    </w:p>
    <w:p w14:paraId="612C0A75">
      <w:pPr>
        <w:spacing w:line="600" w:lineRule="exact"/>
        <w:ind w:firstLine="420" w:firstLineChars="20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 xml:space="preserve"> </w:t>
      </w:r>
    </w:p>
    <w:p w14:paraId="5A76228F">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一、项目基本情况</w:t>
      </w:r>
    </w:p>
    <w:p w14:paraId="189AC35A">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（一）项目概况</w:t>
      </w:r>
    </w:p>
    <w:p w14:paraId="6A19709C">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1.立项背景及目的</w:t>
      </w:r>
    </w:p>
    <w:p w14:paraId="7A589EF1">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认真贯彻落实全国、全省、全市宣传思想工作会议精神，创新新形势下外宣工作，着力壮大主流思想舆论，着力讲好昆明故事、传播春城声音、塑造城市形象，不断提高昆明的美誉度和吸引力，为“开放春城”建设营造良好国际舆论氛围。</w:t>
      </w:r>
    </w:p>
    <w:p w14:paraId="5177C957">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2.项目实施情况</w:t>
      </w:r>
    </w:p>
    <w:p w14:paraId="66B6DE4A">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项目实施以来，每期杂志图文并茂讲好中国故事、云南故事、昆明故事，刊载反映“一带一路”倡议、“人类命运共同体”、生物多样性成就等重大主题的内容。</w:t>
      </w:r>
    </w:p>
    <w:p w14:paraId="6AF1F4F4">
      <w:pPr>
        <w:topLinePunct/>
        <w:spacing w:line="600" w:lineRule="exact"/>
        <w:ind w:firstLine="42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3.资金来源及使用情况</w:t>
      </w:r>
    </w:p>
    <w:p w14:paraId="4E125D58">
      <w:pPr>
        <w:topLinePunct/>
        <w:spacing w:line="600" w:lineRule="exact"/>
        <w:ind w:firstLine="4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市财政每年预算120万元（2024年度实际到位40万元），其余资金由昆明日报社自筹解决。</w:t>
      </w:r>
    </w:p>
    <w:p w14:paraId="3156B90F">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4.组织及管理情况</w:t>
      </w:r>
    </w:p>
    <w:p w14:paraId="7F639080">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项目组织情况：《看昆明》杂志由昆明日报社按照新闻采编规范和流程，严格实施新闻采写规范制度、三审三校出版制度。</w:t>
      </w:r>
    </w:p>
    <w:p w14:paraId="724A18C4">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项目实施流程：选题策划——选题审核——稿件采访——编辑——翻译——排版——中英文校对——审核——印刷——发行。</w:t>
      </w:r>
    </w:p>
    <w:p w14:paraId="4D5ACC4D">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资金拨付流程：资金拨付严格按照财务资金使用规范和昆明日报社财务管理相关流程执行。</w:t>
      </w:r>
    </w:p>
    <w:p w14:paraId="2B537E59">
      <w:pPr>
        <w:topLinePunct/>
        <w:spacing w:line="600" w:lineRule="exact"/>
        <w:ind w:firstLine="800" w:firstLineChars="25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（二）绩效目标</w:t>
      </w:r>
    </w:p>
    <w:p w14:paraId="1E8D3CD6">
      <w:pPr>
        <w:topLinePunct/>
        <w:spacing w:line="600" w:lineRule="exact"/>
        <w:ind w:firstLine="803" w:firstLineChars="25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1.总目标</w:t>
      </w:r>
    </w:p>
    <w:p w14:paraId="1D52431C">
      <w:pPr>
        <w:topLinePunct/>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创办外宣杂志《看昆明》，紧扣昆明正在主动服务和融入国家“一带一路”倡议、长江经济带建设等发展战略，以及昆明着力打造“六个春城”目标，立足昆明丰富的历史文化资源、多元的民族文化资源、优美的自然生态资源等独特资源，运用国际化理念、多元化手段、精准化传播，以第一视角和第一感受描写昆明、赞美昆明、推介昆明，向南亚东南亚乃至全世界宣介开放、团结、美丽的昆明，不断提高昆明的影响力和竞争力。</w:t>
      </w:r>
    </w:p>
    <w:p w14:paraId="51CF2FCE">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2.年度目标</w:t>
      </w:r>
    </w:p>
    <w:p w14:paraId="19CA75DE">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产出目标：每年出版6期（含中、英）（实际产出4期），每期120页。</w:t>
      </w:r>
    </w:p>
    <w:p w14:paraId="2F00E6A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效果目标：积极探索与南亚东南亚国家主流媒体在新闻采编、稿件互换、版面互换、信息资源共享、技术共享等方面的交流合作，构筑长期稳定的媒体交流平台和机制，加强国际传播能力建设，更有效地影响和引导外部舆论，着力营造昆明高质量发展的良好外部舆论环境。</w:t>
      </w:r>
    </w:p>
    <w:p w14:paraId="07A0D971">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二、绩效评价工作情况</w:t>
      </w:r>
    </w:p>
    <w:p w14:paraId="3E189255">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（一）绩效评价目的</w:t>
      </w:r>
    </w:p>
    <w:p w14:paraId="44C0C04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全面了解本项目管理过程是否规范、产出目标是否完成以及效果目标是否实现等方面的内容，总结经验，查找不足，为项目在以后年度的开展提供可行性参考建议。在此基础上，重点分析项目预算编制的合理性、成本支出的真实性和控制有效性，评价财政资金的使用效率和效果，为以后年度编制项目预算、选择项目实施主体等提供参考依据。</w:t>
      </w:r>
    </w:p>
    <w:p w14:paraId="56256C2B">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（二）绩效评价工作方案制定过程</w:t>
      </w:r>
    </w:p>
    <w:p w14:paraId="0BB66540">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1.前期调研</w:t>
      </w:r>
    </w:p>
    <w:p w14:paraId="5AF61A7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《看昆明》采编团队制定相关评价方案，按照方案进行资料收集与审核，进行现场和非现场评价以及综合评价，从完成期数、出稿类型、报道质量、外部效应等方面进行评价，最终完成报告撰写。</w:t>
      </w:r>
    </w:p>
    <w:p w14:paraId="1975399B">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2.研究文件</w:t>
      </w:r>
    </w:p>
    <w:p w14:paraId="220F802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相继研究了人事管理制度、绩效考评制度以及资金管理制度，以及全市重点中心工作的相关文件等。</w:t>
      </w:r>
    </w:p>
    <w:p w14:paraId="45897607">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3.绩效评价指标体系及工作方案的设计</w:t>
      </w:r>
    </w:p>
    <w:p w14:paraId="307C898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制定了选题策划制度、人员管理制度、绩效考评制度以及资金管理制度，绩效考评以版面出刊数量、报道与全市中心工作契合度以及社会影响力等为标准，资金主要用于采编、翻译、印刷、硬件以及发行支出等；</w:t>
      </w:r>
    </w:p>
    <w:p w14:paraId="7B2FEF5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评价体系重点包括：报道内容是否围绕昆明外宣重点工作；报道数量是否符合审定方案；稿件刊发形成的舆论影响及范围。</w:t>
      </w:r>
    </w:p>
    <w:p w14:paraId="10BBBB21">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（三）绩效评价原则、评价方法</w:t>
      </w:r>
    </w:p>
    <w:p w14:paraId="391B1228">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1.绩效评价原则</w:t>
      </w:r>
    </w:p>
    <w:p w14:paraId="39F49D6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公平与客观、公开与开放、反馈与修改、定期化与制度化、可靠性与准确性、可行性与适用性。</w:t>
      </w:r>
    </w:p>
    <w:p w14:paraId="5D8CD97B">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2.绩效评价方法</w:t>
      </w:r>
    </w:p>
    <w:p w14:paraId="2068CB6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稿分评定法：依据报社统一评分制度对项目采编人员工作进行考评，判定项目完成质量。</w:t>
      </w:r>
    </w:p>
    <w:p w14:paraId="44F2630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社会调查法：根据报道引起的社会效应、受众反应、与相关部门互动程度来判定项目是否达到预期效果。</w:t>
      </w:r>
      <w:r>
        <w:rPr>
          <w:rFonts w:hint="eastAsia" w:eastAsia="仿宋_GB2312"/>
          <w:color w:val="000000" w:themeColor="text1"/>
          <w:sz w:val="32"/>
          <w:szCs w:val="32"/>
          <w14:textFill>
            <w14:solidFill>
              <w14:schemeClr w14:val="tx1"/>
            </w14:solidFill>
          </w14:textFill>
        </w:rPr>
        <w:t>设计</w:t>
      </w:r>
      <w:r>
        <w:rPr>
          <w:rFonts w:eastAsia="仿宋_GB2312"/>
          <w:color w:val="000000" w:themeColor="text1"/>
          <w:sz w:val="32"/>
          <w:szCs w:val="32"/>
          <w14:textFill>
            <w14:solidFill>
              <w14:schemeClr w14:val="tx1"/>
            </w14:solidFill>
          </w14:textFill>
        </w:rPr>
        <w:t>调查问卷，让项目相关人员就问卷项目进行评价。</w:t>
      </w:r>
    </w:p>
    <w:p w14:paraId="0FFB0874">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（四）绩效评价实施过程</w:t>
      </w:r>
    </w:p>
    <w:p w14:paraId="09C2F449">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1.数据填报和采集</w:t>
      </w:r>
    </w:p>
    <w:p w14:paraId="6EEE913C">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统计稿件评分、读者感受评价，按照既定制度进行指标评价。</w:t>
      </w:r>
    </w:p>
    <w:p w14:paraId="7628C7E6">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2.社会调查</w:t>
      </w:r>
    </w:p>
    <w:p w14:paraId="494F84F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统计读者反馈、社会评价、相关部门互动情况，注重长期跟踪。</w:t>
      </w:r>
    </w:p>
    <w:p w14:paraId="2B1AC4B8">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3.数据分析和撰写报告</w:t>
      </w:r>
    </w:p>
    <w:p w14:paraId="71BEFF2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将前期收集资料进行整理，按照相关指标进行评价总结，结合预期目标形成总结报告。</w:t>
      </w:r>
    </w:p>
    <w:p w14:paraId="24BC79B2">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（五）本次绩效评价的局限性</w:t>
      </w:r>
    </w:p>
    <w:p w14:paraId="4D47986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由于本项目为新批复项目，项目运行实践经验方面还有所欠缺，项目相关人员配备还显不足，相关制度建设还有待进一步完善与加强。</w:t>
      </w:r>
    </w:p>
    <w:p w14:paraId="3DA22F85">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三、评价结论和绩效分析</w:t>
      </w:r>
    </w:p>
    <w:p w14:paraId="7F4CEC04">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（一）评价结论</w:t>
      </w:r>
    </w:p>
    <w:p w14:paraId="7173E32A">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1.评价结果</w:t>
      </w:r>
    </w:p>
    <w:p w14:paraId="42DA6B1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2024年，《看昆明》外宣杂志出版发行各项工作正常开展，整体质量达标，资金使用情况规范，社会反响良好。</w:t>
      </w:r>
    </w:p>
    <w:p w14:paraId="21058EA3">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2.主要绩效</w:t>
      </w:r>
    </w:p>
    <w:p w14:paraId="79DFDC3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通过宣传报道历史文化名城和人文风情，以及面向南亚东南亚活跃的文化交流、繁荣的文化贸易、紧密的文化合作、频繁的国际交往和对外开放，宣介昆明“汇东方与西方、融传统与现代”的城市气质和历史文脉，增强文化理解认同。</w:t>
      </w:r>
    </w:p>
    <w:p w14:paraId="077D5A7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通过宣传展示昆明的生物多样性和生态美、环境美、山水美、城市美、乡村美，让春城昆明的形象不断树立和闪亮起来，大力提升城市品质形象，持续增强昆明的知名度、美誉度。</w:t>
      </w:r>
    </w:p>
    <w:p w14:paraId="5A834ABB">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（二）具体绩效分析</w:t>
      </w:r>
    </w:p>
    <w:p w14:paraId="784CB12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决策方面，项目与所属部门长期发展目标和工作性质相匹配，并在前期对项目可行性进行过调研，符合要求。项目绩效目标的制定紧扣杂志定位和操作实际，能完整反映项目预期产出和效果，绩效指标清晰、可衡量。自评分20分。</w:t>
      </w:r>
    </w:p>
    <w:p w14:paraId="16622E3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项目管理方面，预算编制围绕采编活动实际情况，在需要调整预算时严格按照相关规定执行，资金使用合理、规范、节约，资金拨付程序完整，没有出现截留、挤占或挪用项目资金的情况。自评分20分。</w:t>
      </w:r>
    </w:p>
    <w:p w14:paraId="4D2A606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项目绩效方面，采编活动团队提前预热，刊发稿件，跟踪活动同步报道，圆满完成各项目标，社会效益和宣传效益达到预期目标。自评分58分。</w:t>
      </w:r>
    </w:p>
    <w:p w14:paraId="2E37C73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项目总评分98分。</w:t>
      </w:r>
    </w:p>
    <w:p w14:paraId="2646DF4C">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四、成本效益分析</w:t>
      </w:r>
    </w:p>
    <w:p w14:paraId="15D80DB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资金的财政拨款，主要用于采编、翻译、发行、印刷、发行等支出。项目所有资金实行专款专用，资金拨付严格审批程序，使用规范，会计核算结果真实、准确。项目单位建立健全项目实施预算方案、财务管理制度和会计核算制度，此次绩效评价过程中未</w:t>
      </w:r>
      <w:r>
        <w:rPr>
          <w:rFonts w:hint="eastAsia" w:eastAsia="仿宋_GB2312"/>
          <w:color w:val="000000" w:themeColor="text1"/>
          <w:sz w:val="32"/>
          <w:szCs w:val="32"/>
          <w14:textFill>
            <w14:solidFill>
              <w14:schemeClr w14:val="tx1"/>
            </w14:solidFill>
          </w14:textFill>
        </w:rPr>
        <w:t>发现</w:t>
      </w:r>
      <w:r>
        <w:rPr>
          <w:rFonts w:eastAsia="仿宋_GB2312"/>
          <w:color w:val="000000" w:themeColor="text1"/>
          <w:sz w:val="32"/>
          <w:szCs w:val="32"/>
          <w14:textFill>
            <w14:solidFill>
              <w14:schemeClr w14:val="tx1"/>
            </w14:solidFill>
          </w14:textFill>
        </w:rPr>
        <w:t>截留、挤占或挪用项目资金的情况。</w:t>
      </w:r>
    </w:p>
    <w:p w14:paraId="30C3CCF5">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五、主要经验及做法、存在的问题和建议</w:t>
      </w:r>
    </w:p>
    <w:p w14:paraId="493505FB">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（一）主要经验及做法</w:t>
      </w:r>
    </w:p>
    <w:p w14:paraId="2D55CA7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1.杂志出版要坚持正确舆论导向，壮大主流媒体舆论引导和正面宣传传播力。</w:t>
      </w:r>
    </w:p>
    <w:p w14:paraId="72EDB113">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2.树立正确的新闻观，把坚持正确的舆论导向放在新闻宣传的首位，构建强大的外宣舆论引导体系，有思想有观点有内涵，发出权威声音。</w:t>
      </w:r>
    </w:p>
    <w:p w14:paraId="1874ED98">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（二）存在的问题</w:t>
      </w:r>
    </w:p>
    <w:p w14:paraId="68E7B617">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1.杂志新闻策划还有待加强。</w:t>
      </w:r>
    </w:p>
    <w:p w14:paraId="28B400E3">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2.杂志发行覆盖面还有待扩大。</w:t>
      </w:r>
    </w:p>
    <w:p w14:paraId="7BAD1253">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（三）建议和改进措施</w:t>
      </w:r>
    </w:p>
    <w:p w14:paraId="7FC67F6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1.围绕市委、市政府中心工作，加强新闻选题策划，推出更多精品力作。</w:t>
      </w:r>
    </w:p>
    <w:p w14:paraId="6A181368">
      <w:pPr>
        <w:spacing w:line="600" w:lineRule="exact"/>
        <w:ind w:firstLine="720" w:firstLineChars="225"/>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2.加强发行工作力度，增大杂志发行覆盖面，进一步增强杂志宣传影响力。</w:t>
      </w:r>
    </w:p>
    <w:p w14:paraId="20E68ADB">
      <w:pPr>
        <w:spacing w:line="600" w:lineRule="exact"/>
        <w:rPr>
          <w:rFonts w:eastAsia="仿宋_GB2312"/>
          <w:color w:val="000000" w:themeColor="text1"/>
          <w:sz w:val="32"/>
          <w:szCs w:val="32"/>
          <w14:textFill>
            <w14:solidFill>
              <w14:schemeClr w14:val="tx1"/>
            </w14:solidFill>
          </w14:textFill>
        </w:rPr>
        <w:sectPr>
          <w:footerReference r:id="rId3" w:type="default"/>
          <w:pgSz w:w="11915" w:h="16840"/>
          <w:pgMar w:top="2098" w:right="1474" w:bottom="1701" w:left="1587" w:header="851" w:footer="992" w:gutter="0"/>
          <w:cols w:space="0" w:num="1"/>
          <w:docGrid w:type="lines" w:linePitch="312" w:charSpace="0"/>
        </w:sectPr>
      </w:pPr>
    </w:p>
    <w:p w14:paraId="58F16A06">
      <w:pPr>
        <w:spacing w:line="600" w:lineRule="exact"/>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项目三：</w:t>
      </w:r>
    </w:p>
    <w:p w14:paraId="2B7D6BF3">
      <w:pPr>
        <w:pStyle w:val="2"/>
        <w:spacing w:before="0" w:after="0"/>
        <w:rPr>
          <w:color w:val="000000" w:themeColor="text1"/>
          <w14:textFill>
            <w14:solidFill>
              <w14:schemeClr w14:val="tx1"/>
            </w14:solidFill>
          </w14:textFill>
        </w:rPr>
      </w:pPr>
      <w:r>
        <w:rPr>
          <w:color w:val="000000" w:themeColor="text1"/>
          <w14:textFill>
            <w14:solidFill>
              <w14:schemeClr w14:val="tx1"/>
            </w14:solidFill>
          </w14:textFill>
        </w:rPr>
        <w:t>省级人才发展专项资金项目绩效评价报告</w:t>
      </w:r>
    </w:p>
    <w:p w14:paraId="67EE991B">
      <w:pPr>
        <w:spacing w:line="600" w:lineRule="exact"/>
        <w:ind w:firstLine="2240" w:firstLineChars="700"/>
        <w:rPr>
          <w:rFonts w:eastAsia="黑体"/>
          <w:color w:val="000000" w:themeColor="text1"/>
          <w:sz w:val="32"/>
          <w:szCs w:val="32"/>
          <w14:textFill>
            <w14:solidFill>
              <w14:schemeClr w14:val="tx1"/>
            </w14:solidFill>
          </w14:textFill>
        </w:rPr>
      </w:pPr>
    </w:p>
    <w:p w14:paraId="3E6D1FCD">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一、项目基本情况</w:t>
      </w:r>
    </w:p>
    <w:p w14:paraId="5495DD60">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（一）项目概况</w:t>
      </w:r>
    </w:p>
    <w:p w14:paraId="24437953">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1.立项背景及目的</w:t>
      </w:r>
    </w:p>
    <w:p w14:paraId="65D2F40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按照省委相关文件规定，“云南省高层次人才培养支持计划”（“万人计划”），给予项目经费支持。由各专项人员统筹安排，专款专用。</w:t>
      </w:r>
    </w:p>
    <w:p w14:paraId="6B3626F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理论评论智库平台建设项目（昆明报业传媒集团名编辑理论评论工作室），作为昆明市理论宣传阵地建设的重要项目和“部校共建”配套项目，主要开展人才培训、课题研究、新产品开发、专著出版等。其成果转化主要体现在产品生产、专著出版、人才培养上，为本工作室和云南财经大学等高校新闻传播专业本科生以及研究生提供学习辅导用书。</w:t>
      </w:r>
    </w:p>
    <w:p w14:paraId="37421F9B">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2.项目实施情况</w:t>
      </w:r>
    </w:p>
    <w:p w14:paraId="0801BB1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工作室为员工搭建了业务学习培训、交流研讨的一个创新性平台。项目实施以来，公开出版专著《回响》（人民日报出版社），后期将持续出版专著作品；创新性地推出昆报视评、真人AI主播（丹霞、春融）等评论新产品；每位学员提交一篇独立撰写的评论，编辑出品作品集《以梦为马踏歌行》；完成昆明市宣传思想文化系统年度重点调研课题；参与“部校共建”教学工作；等等。</w:t>
      </w:r>
    </w:p>
    <w:p w14:paraId="594AA58E">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3.资金来源及使用情况</w:t>
      </w:r>
    </w:p>
    <w:p w14:paraId="189F04A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按项目申报核定拨款数额，培养期内省财政每年拨付10万元。特殊生活补贴受政策调整影响，先后不一。需要特别说明的是，此次项目绩效评价报告为昆财行〔2023〕171号项目。</w:t>
      </w:r>
    </w:p>
    <w:p w14:paraId="0430411C">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4.组织及管理情况</w:t>
      </w:r>
    </w:p>
    <w:p w14:paraId="0453213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项目组织情况：日常工作按计划逐一完成。专著出版按照国家相关规定流程进行。人才培训、课题研究、新产品开发等工作按照方案开展。</w:t>
      </w:r>
    </w:p>
    <w:p w14:paraId="68FB06A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资金拨付流程：资金拨付严格按照财务资金使用规范和昆明日报社财务管理相关流程执行。</w:t>
      </w:r>
    </w:p>
    <w:p w14:paraId="1D77F5CB">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（二）绩效目标</w:t>
      </w:r>
    </w:p>
    <w:p w14:paraId="1FDE354B">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1.总目标</w:t>
      </w:r>
    </w:p>
    <w:p w14:paraId="1F1F9A73">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坚持以习近平新时代中国特色社会主义思想为指导，牢牢把握党的新闻舆论工作职责使命，健全完善新闻专业技术人员教育培训机制，不断增强新闻专业技术人员脚力、眼力、脑力、笔力，培养造就一支政治坚定、业务精湛、作风优良、党和人民放心的新闻舆论工作队伍，为推动新时代党的新闻舆论工作提供人才保证和智力支持。紧紧围绕党的新闻舆论工作职责使命，深入开展马克思主义新闻观教育，把政治能力建设贯穿教育教学全过程，引导新闻舆论工作者及即将从事新闻后备人才，始终坚持正确政治方向、舆论导向、价值取向，增强“四个意识”、坚定“四个自信”、做到“两个维护”。通过创新方式方法，采用“请进来，走出去”等形式，不断提升新闻专业技术人员队伍素质，引导新闻专业技术人员尤其是青年编辑记者和评论员运用所学知识指导实践、推动工作、生产精品。</w:t>
      </w:r>
    </w:p>
    <w:p w14:paraId="7F5C8BE6">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2.年度目标</w:t>
      </w:r>
    </w:p>
    <w:p w14:paraId="6986076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2023年，主要做好理论宣传、人才培训、课题调研、平台建设等工作。深耕专业领域，持续内容生产，撰写稿子120多篇。高质量完成省市宣传思想文化系统年度调研课题，参与人民日报大调研。名编辑理论评论工作室除举办讲座10次外，带领学员外出参观学习1次。安排每位学员独立撰写一篇评论，编辑出品《以梦为马踏歌行》作品集。组织学员参加昆明市“奋进新征程  e评新昆明”网评大赛，学员斩获一二三等奖，共获奖10个。学员在云南新闻奖、昆明新闻奖、城市党报新闻奖、云南报业新闻奖和其他业务竞赛中均有作品获奖。参与云南省正能量网络文化传播实训基地、国家数字素养实训基地的培训工作，2023年作专题讲座10余场次，线上录课、实作点评2次。参与“部校共建”教学工作，具体参与高校新闻专业本科生及研究生的课程教学、论文开题、论文答辩、实习指导等。还完成省市宣传、组织部门安排的专题调研、决策咨询、项目评审等多项工作。</w:t>
      </w:r>
    </w:p>
    <w:p w14:paraId="0CFC4C17">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二、绩效评价工作情况</w:t>
      </w:r>
    </w:p>
    <w:p w14:paraId="059817D9">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（一）评价目的</w:t>
      </w:r>
    </w:p>
    <w:p w14:paraId="2EAEB3F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全面了解本项目运作过程是否规范、产出目标是否完成以及效果目标是否实现等方面的内容，总结经验，查找不足，为项目在以后年度的开展提供可行性参考建议。在此基础上，重点分析项目预算编制的合理性、成本支出的真实性和控制有效性，评价财政资金的使用效率和效果，为以后年度编制项目预算、选择项目实施主体等提供参考依据。</w:t>
      </w:r>
    </w:p>
    <w:p w14:paraId="344D0579">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（二）绩效评价工作方案制定过程</w:t>
      </w:r>
    </w:p>
    <w:p w14:paraId="0EA21989">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1.前期调研</w:t>
      </w:r>
    </w:p>
    <w:p w14:paraId="480DD0F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理论评论智库平台建设（名编辑理论评论工作室）制定相关培训方案、成果转化、专著出版方案，按照方案进行资料收集与审核，进行现场和非现场评价以及综合评价，从推进情况、产品开发、专著质量、外部效应、访谈结果、考核情况等方面进行评价，最终完成报告撰写。</w:t>
      </w:r>
    </w:p>
    <w:p w14:paraId="58DE8C35">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2.研究文件</w:t>
      </w:r>
    </w:p>
    <w:p w14:paraId="289804A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先后研究了人事管理制度、绩效考评制度以及资金管理制度，全省、全市重点中心工作的相关文件，以及“云南省高层次人才培养支持计划”（原“万人计划”）项目管理规定等。</w:t>
      </w:r>
    </w:p>
    <w:p w14:paraId="4EC2F6A3">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3.绩效评价指标体系及工作方案的设计</w:t>
      </w:r>
    </w:p>
    <w:p w14:paraId="1F3A131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工作方案主要有制定培训框架、制作培训课件、完善培训制度、人员管理制度、考勤制度、绩效考评制度以及资金管理制度。除特殊生活补贴外，财政下拨资金主要用于专著出版支出。</w:t>
      </w:r>
    </w:p>
    <w:p w14:paraId="2F443BE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评价体系重点包括：培训产生的效益、专著使用情况；新产品开发、人才培养是否达到预期目标。</w:t>
      </w:r>
    </w:p>
    <w:p w14:paraId="0C6F92B1">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（三）绩效评价原则、评价方法</w:t>
      </w:r>
    </w:p>
    <w:p w14:paraId="7C9EE0DB">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1.绩效评价原则</w:t>
      </w:r>
    </w:p>
    <w:p w14:paraId="5E1F61D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公平与客观、公开与开放、反馈与修改、定期化与制度化、可靠性与准确性、可行性与适用性。</w:t>
      </w:r>
    </w:p>
    <w:p w14:paraId="699A9C0B">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2.绩效评价方法</w:t>
      </w:r>
    </w:p>
    <w:p w14:paraId="0A1AB4E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产品数量质量评定法：依据撰写发表理论评论稿子、参加新产品开发、参与课题研究等情况进行考评，判定项目完成质量。</w:t>
      </w:r>
    </w:p>
    <w:p w14:paraId="1274790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深度访谈法：主要对教育培训效果进行访谈；根据使用参考教材产生的直接效果、工作室学员及本科生、研究生的反馈，与外聘老师到工作室的讲授互动情况等来判定项目是否达到预期效果。</w:t>
      </w:r>
      <w:r>
        <w:rPr>
          <w:rFonts w:hint="eastAsia" w:eastAsia="仿宋_GB2312"/>
          <w:color w:val="000000" w:themeColor="text1"/>
          <w:sz w:val="32"/>
          <w:szCs w:val="32"/>
          <w14:textFill>
            <w14:solidFill>
              <w14:schemeClr w14:val="tx1"/>
            </w14:solidFill>
          </w14:textFill>
        </w:rPr>
        <w:t>设计</w:t>
      </w:r>
      <w:r>
        <w:rPr>
          <w:rFonts w:eastAsia="仿宋_GB2312"/>
          <w:color w:val="000000" w:themeColor="text1"/>
          <w:sz w:val="32"/>
          <w:szCs w:val="32"/>
          <w14:textFill>
            <w14:solidFill>
              <w14:schemeClr w14:val="tx1"/>
            </w14:solidFill>
          </w14:textFill>
        </w:rPr>
        <w:t>调查问卷，让项目相关人员就问卷项目进行评价。</w:t>
      </w:r>
    </w:p>
    <w:p w14:paraId="4F481D95">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（四）绩效评价实施过程</w:t>
      </w:r>
    </w:p>
    <w:p w14:paraId="105381D2">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1.数据填报和采集</w:t>
      </w:r>
    </w:p>
    <w:p w14:paraId="44FC8C4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统计学员评分、上课感受评价，按照既定制度进行指标评价。</w:t>
      </w:r>
    </w:p>
    <w:p w14:paraId="133D53CB">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2.社会调查</w:t>
      </w:r>
    </w:p>
    <w:p w14:paraId="2681C88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统计学员反馈、业界评价、高校互动情况等，注重长期跟踪。</w:t>
      </w:r>
    </w:p>
    <w:p w14:paraId="3F0B1971">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3.数据分析和撰写报告</w:t>
      </w:r>
    </w:p>
    <w:p w14:paraId="55C065BC">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将前期收集资料进行整理，按照相关指标进行评价总结，结合预期目标形成总结报告。</w:t>
      </w:r>
    </w:p>
    <w:p w14:paraId="05B8ECBE">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（五）本次绩效评价的局限性</w:t>
      </w:r>
    </w:p>
    <w:p w14:paraId="1443BC7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由于本项目为新批复项目，项目运行实践经验方面还有所欠缺，项目相关人员配备不足，相关制度建设还有待进一步完善与加强。</w:t>
      </w:r>
    </w:p>
    <w:p w14:paraId="5D3B42CC">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三、评价结论和绩效分析</w:t>
      </w:r>
    </w:p>
    <w:p w14:paraId="664C3FD6">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（一）评价结论</w:t>
      </w:r>
    </w:p>
    <w:p w14:paraId="1129F72D">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1.评价结果</w:t>
      </w:r>
    </w:p>
    <w:p w14:paraId="0EEBF62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理论评论智库平台建设项目（昆明报业传媒集团名编辑理论评论工作室），各项工作正常开展，整体质量上乘，资金使用情况规范，业界反响良好。</w:t>
      </w:r>
    </w:p>
    <w:p w14:paraId="55A46679">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2.主要绩效</w:t>
      </w:r>
    </w:p>
    <w:p w14:paraId="7A37825E">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2023年，从奋发“兔”强谱新篇·开年系列评论开始，推出“深入开展学习贯彻习近平新时代中国特色社会主义思想主题教育”“推动昆明高质量发展迈出坚实步伐”等多组系列评论。2023年，理论版围绕重大主题、重要会议、重大活动“全面开花”、形成声势。全年工作亮点如下： </w:t>
      </w:r>
    </w:p>
    <w:p w14:paraId="2F5C58CA">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热议版几乎每月都围绕市委、市政府中心工作，聚焦“当好排头兵”“六个春城建设”“强省会”等推出多篇原创评论。一版评论及热议版头条长期被光明网等知名网站全文转载。</w:t>
      </w:r>
    </w:p>
    <w:p w14:paraId="31924AF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持续为昆明日报移动客户端掌上春城“云南观察”“主流声音”等栏目提供时评稿子。</w:t>
      </w:r>
    </w:p>
    <w:p w14:paraId="2C4DAA3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高质量完成省市宣传思想文化系统年度调研课题：“当好排头兵”大讨论大竞赛宣传策略构建及实践路径。研究成果以论文形式发表。参与</w:t>
      </w:r>
      <w:r>
        <w:rPr>
          <w:rFonts w:hint="eastAsia" w:eastAsia="仿宋_GB2312"/>
          <w:color w:val="000000" w:themeColor="text1"/>
          <w:sz w:val="32"/>
          <w:szCs w:val="32"/>
          <w14:textFill>
            <w14:solidFill>
              <w14:schemeClr w14:val="tx1"/>
            </w14:solidFill>
          </w14:textFill>
        </w:rPr>
        <w:t>《人民日报》</w:t>
      </w:r>
      <w:r>
        <w:rPr>
          <w:rFonts w:eastAsia="仿宋_GB2312"/>
          <w:color w:val="000000" w:themeColor="text1"/>
          <w:sz w:val="32"/>
          <w:szCs w:val="32"/>
          <w14:textFill>
            <w14:solidFill>
              <w14:schemeClr w14:val="tx1"/>
            </w14:solidFill>
          </w14:textFill>
        </w:rPr>
        <w:t>大调研：激发理论评论生产力让主流声音更响亮——昆明报业传媒集团的创新实践与探索。</w:t>
      </w:r>
    </w:p>
    <w:p w14:paraId="29014AC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名编辑理论评论工作室除举办讲座10次外，带领学员到云南日报报业集团、云南省媒体融合重点实验室参观学习。学员整体反映效果不错，不同程度地提升了专业水平和实战技法。</w:t>
      </w:r>
    </w:p>
    <w:p w14:paraId="1A00EA0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安排每位学员独立撰写一篇评论，编辑出品作品集《以梦为马踏歌行》。</w:t>
      </w:r>
    </w:p>
    <w:p w14:paraId="2208E99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组织学员参加昆明市“奋进新征程  e评新昆明”网评大赛，学员斩获一二三等奖，共获奖10个。主持人参加全市“学习贯彻党的二十大精神  人才奋进新征程”大赛，荣获一等奖，受到组织部通报表扬。学员在省市新闻奖、城市党报新闻奖、报业新闻奖和其他业务竞赛中均有作品获奖。</w:t>
      </w:r>
    </w:p>
    <w:p w14:paraId="37C78B4A">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在主持人“一对一”的辅导下，不少学员尝试撰写评论。昆报两中心、时报、信息港、掌上春城、学习强国昆明平台编辑部等多名学员积极努力，一些同事完成中级职称评审要求的评论作品数量。</w:t>
      </w:r>
    </w:p>
    <w:p w14:paraId="21D22D94">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项目执行人（主持人）参与云南省正能量网络文化传播实训基地、国家数字素养实训基地的培训工作。年度制作专题讲座10余场次，线上录课、实作评审2次。</w:t>
      </w:r>
    </w:p>
    <w:p w14:paraId="1E8F2D66">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执行人（主持人）参与云南财经大学、云南大学滇池学院等高校的“部校共建”工作（这是中宣部下达给各地宣传主管部门的一项政治任务）。具体参与新闻专业本科生及研究生的课程教学、论文开题、论文答辩、实习指导等。</w:t>
      </w:r>
    </w:p>
    <w:p w14:paraId="739B53D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高质量完成省市相关部门安排的专题调研、决策咨询、项目评审等工作。</w:t>
      </w:r>
    </w:p>
    <w:p w14:paraId="46FEB551">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（二）具体绩效分析</w:t>
      </w:r>
    </w:p>
    <w:p w14:paraId="6DB24E7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决策方面，项目与工作室长期发展目标和工作性质相匹配，并在前期对项目可行性进行过调研，符合要求。项目绩效目标的制定结合教育培训实际，能完整反映项目预期产出和效果，绩效指标清晰、可衡量。自评分19.5分。</w:t>
      </w:r>
    </w:p>
    <w:p w14:paraId="31E304A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项目管理方面，预算编制围绕培训实际情况，在需要调整预算时严格按照相关规定执行，资金使用合理、规范、节约，资金拨付程序完整，没有出现截留、挤占或挪用项目资金的情况。自评分20分。</w:t>
      </w:r>
    </w:p>
    <w:p w14:paraId="253F07A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项目绩效方面，项目提前做功课，面对各种困难，克服主业与教育培训矛盾，圆满完成各项目标，社会效益和宣传效益达到预期目标。自评分59分。项目总评分98.5分。</w:t>
      </w:r>
    </w:p>
    <w:p w14:paraId="3C7A4763">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四、成本效益分析</w:t>
      </w:r>
    </w:p>
    <w:p w14:paraId="49D0AC7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资金的财政拨款，主要用于专著印刷、出版等支出。集团拨付资金主要用于工作室授课老师的课时费支出。所有项目经费实行专款专用，资金拨付严格审批程序，使用规范，会计核算结果真实、准确。项目所在单位建立健全项目实施预算方案、财务管理制度和会计核算制度，绩效评价过程中未</w:t>
      </w:r>
      <w:r>
        <w:rPr>
          <w:rFonts w:hint="eastAsia" w:eastAsia="仿宋_GB2312"/>
          <w:color w:val="000000" w:themeColor="text1"/>
          <w:sz w:val="32"/>
          <w:szCs w:val="32"/>
          <w14:textFill>
            <w14:solidFill>
              <w14:schemeClr w14:val="tx1"/>
            </w14:solidFill>
          </w14:textFill>
        </w:rPr>
        <w:t>发现</w:t>
      </w:r>
      <w:r>
        <w:rPr>
          <w:rFonts w:eastAsia="仿宋_GB2312"/>
          <w:color w:val="000000" w:themeColor="text1"/>
          <w:sz w:val="32"/>
          <w:szCs w:val="32"/>
          <w14:textFill>
            <w14:solidFill>
              <w14:schemeClr w14:val="tx1"/>
            </w14:solidFill>
          </w14:textFill>
        </w:rPr>
        <w:t>截留、挤占或挪用项目资金的情况。</w:t>
      </w:r>
    </w:p>
    <w:p w14:paraId="0DC82882">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五、主要经验及做法、存在的问题和建议</w:t>
      </w:r>
    </w:p>
    <w:p w14:paraId="5016A85E">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（一）主要经验及做法</w:t>
      </w:r>
    </w:p>
    <w:p w14:paraId="190641A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理论评论智库平台建设项目（昆明报业传媒集团名编辑理论评论工作室）是集团高瞻远瞩搭建的继续教育平台和智力投资创新平台。因为，做好党的新闻舆论工作，关键在人才。媒体竞争，最终是人才竞争。新闻工作是需要出“产品”的工作，造就一支政治坚定、业务精湛、作风优良、党和人民放心的新闻舆论工作者，需要加大学习培训力度。</w:t>
      </w:r>
    </w:p>
    <w:p w14:paraId="6B4C72B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2.学习培训需要切合实际的教材，出版专著作品作为学员的参考学习辅助用书，以发挥直接指导、借鉴、参考作用。</w:t>
      </w:r>
    </w:p>
    <w:p w14:paraId="3F76C38B">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（二）存在的问题</w:t>
      </w:r>
    </w:p>
    <w:p w14:paraId="09C7B423">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1.资金不能及时到账。由于近年省财政下达的人才培养专项资金到达较晚，加上资金使用审批需要报市级财政，手续</w:t>
      </w:r>
      <w:r>
        <w:rPr>
          <w:rFonts w:hint="eastAsia" w:eastAsia="仿宋_GB2312"/>
          <w:color w:val="000000" w:themeColor="text1"/>
          <w:sz w:val="32"/>
          <w:szCs w:val="32"/>
          <w14:textFill>
            <w14:solidFill>
              <w14:schemeClr w14:val="tx1"/>
            </w14:solidFill>
          </w14:textFill>
        </w:rPr>
        <w:t>繁琐</w:t>
      </w:r>
      <w:r>
        <w:rPr>
          <w:rFonts w:eastAsia="仿宋_GB2312"/>
          <w:color w:val="000000" w:themeColor="text1"/>
          <w:sz w:val="32"/>
          <w:szCs w:val="32"/>
          <w14:textFill>
            <w14:solidFill>
              <w14:schemeClr w14:val="tx1"/>
            </w14:solidFill>
          </w14:textFill>
        </w:rPr>
        <w:t>，耗时较长，影响项目合作协议的签订。如果签订合同后，资金不能及时打到对方账户，就要承担支付违约金的风险。</w:t>
      </w:r>
    </w:p>
    <w:p w14:paraId="64ABF117">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报账”太麻烦。有同行感叹：“不是在报账就是在去报账的路上”“干新闻工作还得学会做会计”“项目大小、资金多少都要搞绩效评估报告，完全是形式主义，给基层增添事务性负担”……所有这些，严重影响新闻业务主体工作。</w:t>
      </w:r>
    </w:p>
    <w:p w14:paraId="06412D9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执行政策打折扣。云南财政科研项目和经费管理改革20条措施提出，减轻科研人员事务性负担，包括实施科研人员减负行动、下放科研项目验收管理权限、优化科研仪器设备采购；加大科研人员激励力度，包括提高间接费用比例、发挥项目绩效激励作用、自主确定劳务费标准等。据了解，各单位执行下来，均不同程度打折扣，或者将文件形同虚设。</w:t>
      </w:r>
    </w:p>
    <w:p w14:paraId="56E4D93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4.业务与教学矛盾突出。除完成“部校共建”教学任务外，2024年还要跨年度完成高校与新闻单位从业人员互聘交流系列工作。新闻业务与教学工作难免有冲突。 </w:t>
      </w:r>
    </w:p>
    <w:p w14:paraId="62470D75">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5.“部校共建”方面，新闻单位不能完全满足学生实习实践环节的需求；新闻学界与新闻业界合作交流、共促共建的力度有待加大，让新闻理论真正从新闻实践中来，让与时俱进的新闻理论更好指导新闻实践。</w:t>
      </w:r>
    </w:p>
    <w:p w14:paraId="33F57B6C">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（三）建议和改进措施</w:t>
      </w:r>
    </w:p>
    <w:p w14:paraId="39E53F4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1.如何给活动组织者报账“松绑减负”，改变“人围着经费转”等怪现象，让他们从繁杂的事务性工作中解脱出来，一心一意搞专业，这是一个亟需拿出举措、着力解决的问题。</w:t>
      </w:r>
    </w:p>
    <w:p w14:paraId="2AA4493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2.新闻宣传主管部门可组织新闻工作骨干“走出去”学习，参访先进发达地区媒体融合实践经验，增长见识，开拓眼界、与时俱进地用新闻理论更好指导新闻实践。</w:t>
      </w:r>
    </w:p>
    <w:p w14:paraId="19E1462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3.高质量完成宣传思想文化系统年度调研重点课题，研究成果以公开发表论文的形式转化。</w:t>
      </w:r>
    </w:p>
    <w:p w14:paraId="18521C4F">
      <w:pPr>
        <w:spacing w:line="600" w:lineRule="exact"/>
        <w:rPr>
          <w:rFonts w:eastAsia="仿宋_GB2312"/>
          <w:color w:val="000000" w:themeColor="text1"/>
          <w:sz w:val="32"/>
          <w:szCs w:val="32"/>
          <w14:textFill>
            <w14:solidFill>
              <w14:schemeClr w14:val="tx1"/>
            </w14:solidFill>
          </w14:textFill>
        </w:rPr>
        <w:sectPr>
          <w:pgSz w:w="11915" w:h="16840"/>
          <w:pgMar w:top="1440" w:right="1800" w:bottom="1440" w:left="1800" w:header="851" w:footer="992" w:gutter="0"/>
          <w:cols w:space="0" w:num="1"/>
          <w:docGrid w:type="lines" w:linePitch="312" w:charSpace="0"/>
        </w:sectPr>
      </w:pPr>
    </w:p>
    <w:p w14:paraId="4D22F2CA">
      <w:pPr>
        <w:spacing w:line="600" w:lineRule="exact"/>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项目四：</w:t>
      </w:r>
    </w:p>
    <w:p w14:paraId="2A1623AD">
      <w:pPr>
        <w:pStyle w:val="2"/>
        <w:spacing w:before="0" w:after="0"/>
        <w:rPr>
          <w:color w:val="000000" w:themeColor="text1"/>
          <w14:textFill>
            <w14:solidFill>
              <w14:schemeClr w14:val="tx1"/>
            </w14:solidFill>
          </w14:textFill>
        </w:rPr>
      </w:pPr>
      <w:r>
        <w:rPr>
          <w:color w:val="000000" w:themeColor="text1"/>
          <w14:textFill>
            <w14:solidFill>
              <w14:schemeClr w14:val="tx1"/>
            </w14:solidFill>
          </w14:textFill>
        </w:rPr>
        <w:t>廉洁文化产品制作和传播项目经费</w:t>
      </w:r>
    </w:p>
    <w:p w14:paraId="1BE94906">
      <w:pPr>
        <w:pStyle w:val="2"/>
        <w:spacing w:before="0" w:after="0"/>
        <w:rPr>
          <w:color w:val="000000" w:themeColor="text1"/>
          <w14:textFill>
            <w14:solidFill>
              <w14:schemeClr w14:val="tx1"/>
            </w14:solidFill>
          </w14:textFill>
        </w:rPr>
      </w:pPr>
      <w:r>
        <w:rPr>
          <w:color w:val="000000" w:themeColor="text1"/>
          <w14:textFill>
            <w14:solidFill>
              <w14:schemeClr w14:val="tx1"/>
            </w14:solidFill>
          </w14:textFill>
        </w:rPr>
        <w:t>支出绩效自评报告</w:t>
      </w:r>
    </w:p>
    <w:p w14:paraId="3273B0EF">
      <w:pPr>
        <w:topLinePunct/>
        <w:spacing w:line="600" w:lineRule="exact"/>
        <w:ind w:firstLine="640" w:firstLineChars="200"/>
        <w:rPr>
          <w:rFonts w:eastAsia="黑体"/>
          <w:color w:val="000000" w:themeColor="text1"/>
          <w:sz w:val="32"/>
          <w:szCs w:val="32"/>
          <w14:textFill>
            <w14:solidFill>
              <w14:schemeClr w14:val="tx1"/>
            </w14:solidFill>
          </w14:textFill>
        </w:rPr>
      </w:pPr>
    </w:p>
    <w:p w14:paraId="09C89803">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一、项目基本情况</w:t>
      </w:r>
    </w:p>
    <w:p w14:paraId="43B723F1">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（一）项目概况</w:t>
      </w:r>
    </w:p>
    <w:p w14:paraId="163BD9D6">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1.立项背景及目的</w:t>
      </w:r>
    </w:p>
    <w:p w14:paraId="0444931C">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反腐败是最彻底的自我革命，纪检监察队伍是推进党的自我革命的重要力量。面向新时代新征程，纪检监察机关宣传部门必须以更加强烈的政治自觉和历史主动，深入学习贯彻习近平总书记关于党的自我革命的战略思想，胸怀大局、把握大势、着眼大事，与时俱进做好纪检监察宣传工作，为坚定不移推进党的自我革命和深化全面从严治党提供坚强保障，为营造山清水秀的政治生态提供舆论滋养和能量。</w:t>
      </w:r>
    </w:p>
    <w:p w14:paraId="033F2DB5">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2.项目实施情况</w:t>
      </w:r>
    </w:p>
    <w:p w14:paraId="38E95F42">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2023年项目实施以来，不断提升“清风春城”微公号品质，使得“清风春城”品牌成为全市纪检监察成果的重要发布平台，不断加大“清风春城”微公号的辐射面、传播力和影响力；加强“清风春城”官方微博的日常运行维护，使得官微成为市纪委市监委日常工作的展示窗口，提升纪检监察宣传工作的传播指数和影响力；做稳《清廉昆明建设》专栏，设置“新时代廉洁文化强基行动”等栏目，通过文字、图片、评论等形式，发挥纸媒传统优势效应，提升全市纪检监察工作宣传新格局。</w:t>
      </w:r>
    </w:p>
    <w:p w14:paraId="60159CA4">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3.资金来源及使用情况</w:t>
      </w:r>
    </w:p>
    <w:p w14:paraId="459E183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项目资金来源为财政拨款，预算资金83万元于2024年12月拨付到位，全部用于廉洁文化产品制作和传播项目经费支出。</w:t>
      </w:r>
    </w:p>
    <w:p w14:paraId="7547D6FC">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4.组织及管理情况</w:t>
      </w:r>
    </w:p>
    <w:p w14:paraId="53FAD2E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项目组织情况：项目由昆明日报社统筹安排专职记者、编辑、信息员等，严格实施新闻采写规范制度、三审三校出版制度进行。</w:t>
      </w:r>
    </w:p>
    <w:p w14:paraId="76E19EB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项目实施流程：选题策划——选题审核——稿件采访——编辑——排版——审核——印刷——发行。</w:t>
      </w:r>
    </w:p>
    <w:p w14:paraId="34228FF4">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资金拨付流程：资金拨付严格按照财务资金使用规范和昆明日报社财务管理相关流程执行。</w:t>
      </w:r>
    </w:p>
    <w:p w14:paraId="6E545D60">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（二）绩效目标</w:t>
      </w:r>
    </w:p>
    <w:p w14:paraId="0FBAB117">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1.总目标</w:t>
      </w:r>
    </w:p>
    <w:p w14:paraId="301BA76C">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全面贯彻党的二十大精神，落实二十届中央纪委三次全会部署，更加深刻领悟“两个确立”的决定性意义，增强“四个意识”、坚定“四个自信”、做到“两个维护”，坚决贯彻坚定不移全面从严治党战略部署，认真落实健全全面从严治党体系任务要求，高水平建设清廉昆明，深入开展党风廉政建设和反腐败斗争，深化“四个进一步探索”昆明实践，推进新时代新征程纪检监察工作高质量发展，为开创昆明社会主义现代化建设新局面提供坚强保障。</w:t>
      </w:r>
    </w:p>
    <w:p w14:paraId="7B724000">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2.年度目标</w:t>
      </w:r>
    </w:p>
    <w:p w14:paraId="6E588D93">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产出目标：2024年项目运行严格从提升“清风春城”微公号品质、加强“清风春城”官方微博日常运行维护、做稳《清廉昆明建设》专栏质量三方面执行。全年完成微公号推送323期；通过增加动态图片、视频投入等，对原有版面进行了优化和美化；官方微博日常运行维护良好，发送296期，总数872条；完成《清廉昆明建设》专栏313期，共313篇稿件；央级、省级媒体采用100篇以上。</w:t>
      </w:r>
    </w:p>
    <w:p w14:paraId="0F9903D5">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效果目标：利用《昆明日报》较强的文字采编能力，按照“1名专班记者+2名责编记者”工作模式进行日常运营，加大“清风春城”微公号的原创文稿采编力度，加大“清风春城”微公号辐射面、传播力和影响力，并通过官方微博的日常维护推送提高微博的传播指数和影响力，通过《清廉昆明建设》专栏的制作发布，不断提升“清风春城”的美誉度和清廉度，为春城营造风清气正的政治生态提供保证。</w:t>
      </w:r>
    </w:p>
    <w:p w14:paraId="6D876957">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二、绩效评价工作情况</w:t>
      </w:r>
    </w:p>
    <w:p w14:paraId="006F1186">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（一）绩效评价目的</w:t>
      </w:r>
    </w:p>
    <w:p w14:paraId="5F7CFC6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全面了解本项目管理过程是否规范、产出目标是否完成以及效果目标是否实现等方面的内容，总结经验，查找不足，为项目在以后年度的开展提供可行性参考建议。在此基础上，重点分析项目预算编制的合理性、成本支出的真实性和控制有效性，评价财政资金的使用效率和效果，为以后年度编制项目预算、选择项目实施主体等提供参考依据。</w:t>
      </w:r>
    </w:p>
    <w:p w14:paraId="180943CD">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（二）绩效评价工作方案制定过程</w:t>
      </w:r>
    </w:p>
    <w:p w14:paraId="77844703">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1.前期调研</w:t>
      </w:r>
    </w:p>
    <w:p w14:paraId="7CB423B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廉洁文化产品制作和传播项目经费项目团队制定相关评价方案，按照方案进行资料收集与审核，进行现场和非现场评价以及综合评价，从完成期数、出稿类型、报道质量、传播效应等方面进行评价，最终完成报告撰写。</w:t>
      </w:r>
    </w:p>
    <w:p w14:paraId="24A30F52">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2.研究文件</w:t>
      </w:r>
    </w:p>
    <w:p w14:paraId="72295FE5">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相继研究了人事管理制度、绩效考评制度以及资金管理制度，以及全市纪检监察工作的相关文件等。</w:t>
      </w:r>
    </w:p>
    <w:p w14:paraId="3FFE1D69">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3.绩效评价指标体系及工作方案的设计</w:t>
      </w:r>
    </w:p>
    <w:p w14:paraId="4E755F8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制定了选题策划制度、人员管理制度、绩效考评制度以及资金管理制度，绩效考评以版面出刊数量、微公号推送数量、微博更新数量、全市纪检监察工作报道与全市中心工作契合度以及社会影响力等为标准，资金主要用于采编、新媒体维护、印刷、硬件以及发行支出等；</w:t>
      </w:r>
    </w:p>
    <w:p w14:paraId="7E5138F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评价体系重点包括：报道内容是否围绕全市纪检监察重点工作；报道数量是否符合审定方案；新媒体产品制作及维护是否达到对方客户要求；稿件刊发形成的舆论影响及范围。</w:t>
      </w:r>
    </w:p>
    <w:p w14:paraId="0CB15840">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（三）绩效评价原则、评价方法</w:t>
      </w:r>
    </w:p>
    <w:p w14:paraId="0ED01BEB">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1.绩效评价原则</w:t>
      </w:r>
    </w:p>
    <w:p w14:paraId="747C4F2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公平与客观、公开与开放、反馈与修改、定期化与制度化、可靠性与准确性、可行性与适用性。</w:t>
      </w:r>
    </w:p>
    <w:p w14:paraId="4ED91006">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2.绩效评价方法</w:t>
      </w:r>
    </w:p>
    <w:p w14:paraId="079B284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稿分评定法：依据报社统一评分制度对项目采编人员工作进行考评，判定项目完成质量。</w:t>
      </w:r>
    </w:p>
    <w:p w14:paraId="745D9225">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社会调查法：根据报道引起的社会效应、受众反应、与相关部门互动程度来判定项目是否达到预期效果。设计调查问卷，让项目相关人员就问卷项目进行评价。</w:t>
      </w:r>
    </w:p>
    <w:p w14:paraId="65E3053D">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（四）绩效评价实施过程</w:t>
      </w:r>
    </w:p>
    <w:p w14:paraId="4817826B">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1.数据填报和采集</w:t>
      </w:r>
    </w:p>
    <w:p w14:paraId="551B34F2">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统计稿件评分、读者感受评价，按照既定制度进行指标评价。</w:t>
      </w:r>
    </w:p>
    <w:p w14:paraId="34525239">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2.社会调查</w:t>
      </w:r>
    </w:p>
    <w:p w14:paraId="7C7B842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统计读者反馈、社会评价、相关部门互动情况，注重长期跟踪。</w:t>
      </w:r>
    </w:p>
    <w:p w14:paraId="54A3C973">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3.数据分析和撰写报告</w:t>
      </w:r>
    </w:p>
    <w:p w14:paraId="6051CE7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将前期收集资料进行整理，按照相关指标进行评价总结，结合预期目标形成总结报告。</w:t>
      </w:r>
    </w:p>
    <w:p w14:paraId="4D04875B">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（五）本次绩效评价的局限性</w:t>
      </w:r>
    </w:p>
    <w:p w14:paraId="027E5937">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由于本项目为新批复项目，项目运行实践经验方面还有所欠缺，项目相关人员配备还显不足，相关制度建设还有待进一步完善与加强。</w:t>
      </w:r>
    </w:p>
    <w:p w14:paraId="36C2B786">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三、评价结论和绩效分析</w:t>
      </w:r>
    </w:p>
    <w:p w14:paraId="1CB0FEB7">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（一）评价结论</w:t>
      </w:r>
    </w:p>
    <w:p w14:paraId="061E0C96">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1.评价结果</w:t>
      </w:r>
    </w:p>
    <w:p w14:paraId="141EC5D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2024年，廉洁文化产品制作和传播项目各项工作正常开展，整体质量达标，资金使用情况规范，社会反响良好。</w:t>
      </w:r>
    </w:p>
    <w:p w14:paraId="315D550A">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2.主要绩效</w:t>
      </w:r>
    </w:p>
    <w:p w14:paraId="4AF65D82">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加大“清风春城”微公号的原创文稿采编力度，加大“清风春城”微公号辐射面、传播力和影响力，并通过官方微博的日常维护推送提高微博的传播指数和影响力，通过《清廉昆明建设》专栏的制作发布，不断提升“清风春城”的美誉度和清廉度，为春城营造风清气正的政治生态提供保证，为全市纪检监察工作提供了坚实宣传保证。</w:t>
      </w:r>
    </w:p>
    <w:p w14:paraId="770F572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通过持续、无死角、全过程展示全市纪检监察工作成效，为深入推动正风反腐营造了良好的氛围。</w:t>
      </w:r>
    </w:p>
    <w:p w14:paraId="7EE752AD">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（二）具体绩效分析</w:t>
      </w:r>
    </w:p>
    <w:p w14:paraId="58969C3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决策方面，项目与所属部门长期发展目标和工作性质相匹配，并在前期对项目可行性进行过调研，符合要求。项目绩效目标的制定紧扣杂志定位和操作实际，能完整反映项目预期产出和效果，绩效指标清晰、可衡量。自评分19分。</w:t>
      </w:r>
    </w:p>
    <w:p w14:paraId="1B9C44B2">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项目管理方面，预算编制围绕采编活动实际情况，在需要调整预算时严格按照相关规定执行，资金使用合理、规范、节约，资金拨付程序完整，没有出现截留、挤占或挪用项目资金的情况。自评分20分。</w:t>
      </w:r>
    </w:p>
    <w:p w14:paraId="09510567">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项目绩效方面，采编活动团队提前预热，刊发稿件，跟踪活动同步报道，圆满完成各项目标，社会效益和宣传效益达到预期目标。自评分59分。</w:t>
      </w:r>
    </w:p>
    <w:p w14:paraId="5DA9763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项目总评分98分。</w:t>
      </w:r>
    </w:p>
    <w:p w14:paraId="78EAF34C">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四、成本效益分析</w:t>
      </w:r>
    </w:p>
    <w:p w14:paraId="26FBA6E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项目资金的财政拨款，主要用于“清风春城”微公号品质提升、“清风春城”官方微博日常运行维护及《清廉昆明建设》专栏采编、发行、印刷、发行等支出。</w:t>
      </w:r>
    </w:p>
    <w:p w14:paraId="6533C89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项目所有资金实行专款专用，资金拨付严格审批程序，使用规范，会计核算结果真实、准确。项目单位建立健全项目实施预算方案、财务管理制度和会计核算制度，此次绩效评价过程中未</w:t>
      </w:r>
      <w:r>
        <w:rPr>
          <w:rFonts w:hint="eastAsia" w:eastAsia="仿宋_GB2312"/>
          <w:color w:val="000000" w:themeColor="text1"/>
          <w:sz w:val="32"/>
          <w:szCs w:val="32"/>
          <w14:textFill>
            <w14:solidFill>
              <w14:schemeClr w14:val="tx1"/>
            </w14:solidFill>
          </w14:textFill>
        </w:rPr>
        <w:t>发现</w:t>
      </w:r>
      <w:r>
        <w:rPr>
          <w:rFonts w:eastAsia="仿宋_GB2312"/>
          <w:color w:val="000000" w:themeColor="text1"/>
          <w:sz w:val="32"/>
          <w:szCs w:val="32"/>
          <w14:textFill>
            <w14:solidFill>
              <w14:schemeClr w14:val="tx1"/>
            </w14:solidFill>
          </w14:textFill>
        </w:rPr>
        <w:t>截留、挤占或挪用项目资金的情况。</w:t>
      </w:r>
    </w:p>
    <w:p w14:paraId="02EC5AF1">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五、主要经验及做法、存在的问题和建议</w:t>
      </w:r>
    </w:p>
    <w:p w14:paraId="77BC8875">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（一）主要经验及做法</w:t>
      </w:r>
    </w:p>
    <w:p w14:paraId="1A4A1CF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党的二十大进一步加深了对“坚持以严的基调强化正风肃纪、坚决打赢反腐败斗争攻坚战持久战”的理解和把握，通过对全市纪检监察宣传工作项目的运作及执行，让我认识到反腐败是最彻底的自我革命，纪检监察队伍是推进党的自我革命的重要力量，作为党报党刊，必须以更加强烈的政治自觉和历史主动，深入学习贯彻习近平总书记关于党的自我革命的战略思想，胸怀大局、把握大势、着眼大事，与时俱进做好纪检监察宣传工作，为坚定不移推进党的自我革命和深化全面从严治党提供坚强保障。</w:t>
      </w:r>
    </w:p>
    <w:p w14:paraId="771FF908">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2.在推进自我革命中做正风肃纪反腐的“宣讲员”。中国特色社会主义进入新时代，必须把统一思想、凝聚力量作为宣传思想工作的中心环节，发挥政策解释、舆论导向、鞭挞腐恶、鼓舞人心的关键作用。</w:t>
      </w:r>
    </w:p>
    <w:p w14:paraId="071BD26B">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3.在推进自我革命中做清正廉洁理念的“传播者</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。一体推进不敢腐、不能腐、不想腐，“不想”是根本，要坚持把纪检监察宣传工作作为推进全面从严治党的基础性工作和党的思想政治建设重要内容，着力在宣传教育上多管齐下、打出组合拳。</w:t>
      </w:r>
    </w:p>
    <w:p w14:paraId="5E2FC084">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4.在推进自我革命中做忠诚干净担当的“守护人”。　　宣传工作是党的一项极端重要的工作，作为全市纪检监察工作的宣传者，要坚持把政治建设摆在首位，带头加强思想淬炼、政治历练、实践锻炼和专业训练，从严从实抓好自身能力素质建设。</w:t>
      </w:r>
    </w:p>
    <w:p w14:paraId="04B8083D">
      <w:pPr>
        <w:spacing w:line="600" w:lineRule="exact"/>
        <w:ind w:firstLine="64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（二）存在的问题</w:t>
      </w:r>
    </w:p>
    <w:p w14:paraId="157127D6">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纪检监察宣传工作是党的宣传工作的一个重要方面，全媒体时代纪检监察宣传工作面临着这样或者那样的挑战，综合下来，主要有以下几个问题：</w:t>
      </w:r>
    </w:p>
    <w:p w14:paraId="08035AEB">
      <w:pPr>
        <w:pStyle w:val="18"/>
        <w:spacing w:line="600" w:lineRule="exact"/>
        <w:ind w:firstLine="640"/>
        <w:jc w:val="both"/>
        <w:rPr>
          <w:rFonts w:eastAsia="仿宋_GB2312"/>
          <w:color w:val="000000" w:themeColor="text1"/>
          <w:sz w:val="32"/>
          <w:szCs w:val="32"/>
          <w:lang w:eastAsia="zh-CN"/>
          <w14:textFill>
            <w14:solidFill>
              <w14:schemeClr w14:val="tx1"/>
            </w14:solidFill>
          </w14:textFill>
        </w:rPr>
      </w:pPr>
      <w:r>
        <w:rPr>
          <w:rFonts w:eastAsia="仿宋_GB2312"/>
          <w:color w:val="000000" w:themeColor="text1"/>
          <w:sz w:val="32"/>
          <w:szCs w:val="32"/>
          <w:lang w:eastAsia="zh-CN"/>
          <w14:textFill>
            <w14:solidFill>
              <w14:schemeClr w14:val="tx1"/>
            </w14:solidFill>
          </w14:textFill>
        </w:rPr>
        <w:t>1.思想认识方面有待进一步提高。</w:t>
      </w:r>
    </w:p>
    <w:p w14:paraId="1CD7CEDE">
      <w:pPr>
        <w:pStyle w:val="18"/>
        <w:spacing w:line="600" w:lineRule="exact"/>
        <w:ind w:firstLine="640"/>
        <w:jc w:val="both"/>
        <w:rPr>
          <w:rFonts w:eastAsia="仿宋_GB2312"/>
          <w:color w:val="000000" w:themeColor="text1"/>
          <w:sz w:val="32"/>
          <w:szCs w:val="32"/>
          <w:lang w:eastAsia="zh-CN"/>
          <w14:textFill>
            <w14:solidFill>
              <w14:schemeClr w14:val="tx1"/>
            </w14:solidFill>
          </w14:textFill>
        </w:rPr>
      </w:pPr>
      <w:r>
        <w:rPr>
          <w:rFonts w:eastAsia="仿宋_GB2312"/>
          <w:color w:val="000000" w:themeColor="text1"/>
          <w:sz w:val="32"/>
          <w:szCs w:val="32"/>
          <w:lang w:eastAsia="zh-CN"/>
          <w14:textFill>
            <w14:solidFill>
              <w14:schemeClr w14:val="tx1"/>
            </w14:solidFill>
          </w14:textFill>
        </w:rPr>
        <w:t>2.应用新媒体技术方面有待进一步创新。</w:t>
      </w:r>
    </w:p>
    <w:p w14:paraId="4E2C0906">
      <w:pPr>
        <w:pStyle w:val="18"/>
        <w:spacing w:line="600" w:lineRule="exact"/>
        <w:ind w:firstLine="640"/>
        <w:jc w:val="both"/>
        <w:rPr>
          <w:rFonts w:eastAsia="仿宋_GB2312"/>
          <w:color w:val="000000" w:themeColor="text1"/>
          <w:sz w:val="32"/>
          <w:szCs w:val="32"/>
          <w:lang w:eastAsia="zh-CN"/>
          <w14:textFill>
            <w14:solidFill>
              <w14:schemeClr w14:val="tx1"/>
            </w14:solidFill>
          </w14:textFill>
        </w:rPr>
      </w:pPr>
      <w:r>
        <w:rPr>
          <w:rFonts w:eastAsia="仿宋_GB2312"/>
          <w:color w:val="000000" w:themeColor="text1"/>
          <w:sz w:val="32"/>
          <w:szCs w:val="32"/>
          <w:lang w:eastAsia="zh-CN"/>
          <w14:textFill>
            <w14:solidFill>
              <w14:schemeClr w14:val="tx1"/>
            </w14:solidFill>
          </w14:textFill>
        </w:rPr>
        <w:t>3.宣传的窗口和平台和宣传手段有待进一步拓展。</w:t>
      </w:r>
    </w:p>
    <w:p w14:paraId="762CF552">
      <w:pPr>
        <w:pStyle w:val="18"/>
        <w:spacing w:line="600" w:lineRule="exact"/>
        <w:ind w:left="559" w:leftChars="266" w:firstLine="64" w:firstLineChars="20"/>
        <w:jc w:val="both"/>
        <w:rPr>
          <w:rFonts w:eastAsia="楷体_GB2312"/>
          <w:color w:val="000000" w:themeColor="text1"/>
          <w:sz w:val="32"/>
          <w:szCs w:val="32"/>
          <w:lang w:eastAsia="zh-CN"/>
          <w14:textFill>
            <w14:solidFill>
              <w14:schemeClr w14:val="tx1"/>
            </w14:solidFill>
          </w14:textFill>
        </w:rPr>
      </w:pPr>
      <w:r>
        <w:rPr>
          <w:rFonts w:eastAsia="楷体_GB2312"/>
          <w:color w:val="000000" w:themeColor="text1"/>
          <w:sz w:val="32"/>
          <w:szCs w:val="32"/>
          <w:lang w:eastAsia="zh-CN"/>
          <w14:textFill>
            <w14:solidFill>
              <w14:schemeClr w14:val="tx1"/>
            </w14:solidFill>
          </w14:textFill>
        </w:rPr>
        <w:t>（三）建议和改进措施</w:t>
      </w:r>
    </w:p>
    <w:p w14:paraId="47601FB7">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从内外、上下、左右三个维度实现联合。纪检监察宣传工作双重属性决定了必须坚持“广开门路搞宣传”。与主管部门形成内外联动，主动融入全市纪检监察大宣传格局，加强与全市各级纪检监察的沟通联系，建立健全重大主题宣传等工作协调协商机制，及时推介、通报纪检监察工作形势和重点任务，不断巩固拓展纪检监察宣传工作阵地。</w:t>
      </w:r>
    </w:p>
    <w:p w14:paraId="576B237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从理论和实践、宣传和舆情、教育和文化三个方面把握内容结合。巩固和提升内容品质，丰富内容表达，注重理论与实践相结合，要把镜头、笔头对准基层，挖掘一线工作的特色亮点，总结提升实践经验，用以指导工作。要注重宣传方向与舆情导向相结合。舆情是工作效果的反映，网络上有什么样的舆情反映，宣传引导就朝哪个方向努力，让该说的说到位，实现宣传与舆情良性互动。</w:t>
      </w:r>
    </w:p>
    <w:p w14:paraId="2475945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从理念、机制、技术三项创新引领媒体融合。形成立体多样、融合发展的现代传播体系是党中央作出的战略性部署，要顺应时代潮流，创新发展理念，在内容、渠道、平台、管理等方面深度融合且一体化发展，创新运用机制，借助媒体融合发展契机，打造反映收集社情民意的“晴雨表”，搭起联系和服务群众的“连心桥”，走好融媒体时代群众路线。</w:t>
      </w:r>
    </w:p>
    <w:p w14:paraId="05A2E1C5">
      <w:pPr>
        <w:spacing w:line="600" w:lineRule="exact"/>
        <w:ind w:firstLine="640" w:firstLineChars="200"/>
        <w:rPr>
          <w:rFonts w:eastAsia="仿宋_GB2312"/>
          <w:color w:val="000000" w:themeColor="text1"/>
          <w:sz w:val="32"/>
          <w:szCs w:val="32"/>
          <w14:textFill>
            <w14:solidFill>
              <w14:schemeClr w14:val="tx1"/>
            </w14:solidFill>
          </w14:textFill>
        </w:rPr>
      </w:pPr>
    </w:p>
    <w:p w14:paraId="123EEFFE">
      <w:pPr>
        <w:spacing w:line="600" w:lineRule="exact"/>
        <w:ind w:firstLine="640" w:firstLineChars="200"/>
        <w:rPr>
          <w:rFonts w:eastAsia="仿宋_GB2312"/>
          <w:color w:val="000000" w:themeColor="text1"/>
          <w:sz w:val="32"/>
          <w:szCs w:val="32"/>
          <w14:textFill>
            <w14:solidFill>
              <w14:schemeClr w14:val="tx1"/>
            </w14:solidFill>
          </w14:textFill>
        </w:rPr>
      </w:pPr>
    </w:p>
    <w:p w14:paraId="23EF2C8A">
      <w:pPr>
        <w:spacing w:line="600" w:lineRule="exact"/>
        <w:rPr>
          <w:rFonts w:eastAsia="仿宋_GB2312"/>
          <w:b/>
          <w:bCs/>
          <w:color w:val="000000" w:themeColor="text1"/>
          <w:sz w:val="32"/>
          <w:szCs w:val="32"/>
          <w14:textFill>
            <w14:solidFill>
              <w14:schemeClr w14:val="tx1"/>
            </w14:solidFill>
          </w14:textFill>
        </w:rPr>
      </w:pPr>
    </w:p>
    <w:p w14:paraId="72D3995C">
      <w:pPr>
        <w:spacing w:line="600" w:lineRule="exact"/>
        <w:rPr>
          <w:rFonts w:eastAsia="仿宋_GB2312"/>
          <w:b/>
          <w:bCs/>
          <w:color w:val="000000" w:themeColor="text1"/>
          <w:sz w:val="32"/>
          <w:szCs w:val="32"/>
          <w14:textFill>
            <w14:solidFill>
              <w14:schemeClr w14:val="tx1"/>
            </w14:solidFill>
          </w14:textFill>
        </w:rPr>
      </w:pPr>
    </w:p>
    <w:p w14:paraId="1B44C492">
      <w:pPr>
        <w:spacing w:line="600" w:lineRule="exact"/>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项目五：</w:t>
      </w:r>
    </w:p>
    <w:p w14:paraId="06561504">
      <w:pPr>
        <w:pStyle w:val="2"/>
        <w:spacing w:before="0" w:after="0"/>
        <w:rPr>
          <w:color w:val="000000" w:themeColor="text1"/>
          <w14:textFill>
            <w14:solidFill>
              <w14:schemeClr w14:val="tx1"/>
            </w14:solidFill>
          </w14:textFill>
        </w:rPr>
      </w:pPr>
      <w:r>
        <w:rPr>
          <w:color w:val="000000" w:themeColor="text1"/>
          <w14:textFill>
            <w14:solidFill>
              <w14:schemeClr w14:val="tx1"/>
            </w14:solidFill>
          </w14:textFill>
        </w:rPr>
        <w:t>2024中国网络媒体论坛昆明城市宣传营销活动项目支出绩效自评报告</w:t>
      </w:r>
    </w:p>
    <w:p w14:paraId="3EFA0533">
      <w:pPr>
        <w:spacing w:line="600" w:lineRule="exact"/>
        <w:rPr>
          <w:rFonts w:eastAsia="方正小标宋简体"/>
          <w:color w:val="000000" w:themeColor="text1"/>
          <w:sz w:val="44"/>
          <w:szCs w:val="44"/>
          <w14:textFill>
            <w14:solidFill>
              <w14:schemeClr w14:val="tx1"/>
            </w14:solidFill>
          </w14:textFill>
        </w:rPr>
      </w:pPr>
    </w:p>
    <w:p w14:paraId="4AED6168">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一、项目基本情况</w:t>
      </w:r>
    </w:p>
    <w:p w14:paraId="1010C846">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（一）项目概况</w:t>
      </w:r>
    </w:p>
    <w:p w14:paraId="4DE22C55">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1.立项背景及目的</w:t>
      </w:r>
    </w:p>
    <w:p w14:paraId="6F8D555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坚持以习近平新时代中国特色社会主义思想为指导，全面贯彻党的二十大精神，深入落实习近平总书记考察云南重要讲话和重要指示批示精神，深入落实“强省会”行动，着力打造“六个春城”，坚决“当好排头兵、实现大发展、率先现代化”，深入学习贯彻习近平总书记关于网络强国的重要思想，大力推动全省网信事业高质量发展，真诚邀请广大媒体记录和传播中国式现代化云南实践的万千气象，深入体验“有一种叫云南的生活”，挖掘更多动人故事、暖人瞬间，让越来越多的人了解云南、爱上云南，通过云南和昆明的窗口，认识可信、可爱、可敬的中国。经中央批准，由中央网信办、新华社、云南省委网信委主办，中央网信办网络传播局、云南省委网信办、新华网、昆明市委网信委、云南广播电视台承办的2024中国网络媒体论坛将于3月29日-31日在昆明举办。为做好2024中国网络媒体论坛及做好昆明城市宣传营销活动，经市委网信办协调，市财政已批复同意拨付经费195万元至昆明日报社零余额账户，由昆明市融媒体中心（昆明日报社）负责管理执行。</w:t>
      </w:r>
    </w:p>
    <w:p w14:paraId="2AD1752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2024年是习近平总书记提出网络强国战略目标10周年。10年来，习近平总书记举旗定向、领航掌舵，指引我国从网络大国向着网络强国阔步迈进。10年来，我们加强网络内容建设管理，党的创新理论网上传播入脑入心，网上重大主题宣传浓墨重彩，网络空间正能量更加强劲、主旋律更加高昂。推动网络媒体发展，要坚持核心引领，筑牢亿万网民团结奋斗的思想根基；坚持围绕大局，展现强国建设民族复兴的万千气象；坚持融合发展，构建一体联动协同高效的传播格局；坚持改革创新，掌握技术应用创新变革的时代主动。习近平总书记高度重视网络强国建设，作出一系列重要论述，为我们加强全媒体传播体系建设、推动媒体深度融合发展提供了重要遵循。互联网是培育新质生产力的重要场域，是媒体高质量发展的关键平台。我们要善用信息化之利，找准传媒变革的“入口处”，加快形成移动互联网时代媒体新质生产力，推动传媒行业生产力质的飞跃。媒体要担负新的文化使命，提升移动互联网时代新闻报道的文化价值含量；向创新要动力，以新技术赢得媒体发展“加速度”；用价值导向驾驭创新方向，坚决捍卫新闻的真实性；以“网”为桥、以媒为介，尽快在国际舆论场生成放大“中国声量”。</w:t>
      </w:r>
    </w:p>
    <w:p w14:paraId="68736BE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该项目为配合2024中国网络媒体论坛在昆明召开，在主会场公共区域搭建布展一系列氛围营造，包括制作海埂会堂大门头、主背景板、场内道旗、搭建非遗展区并招商15个非遗项目展示体验；同时，在公园1903街区开展“有一种叫云南的生活”沉浸式互动体验活动，搭建一个鲜花互动打卡装置，布置搭建非遗市集、鲜花市集、滇味美食市集及展区展品服务保障工作并在活动当晚组织制作发布相关视频若干；会议期间组织参会嘉宾到昆明深度体验三条线路，同时加强会议前期至会期整个社会面的宣传氛围营造，加强正能量舆论引导，加强国内主流网络媒体、网络大V联动，构建传播矩阵，持续扩大昆明城市影响力。</w:t>
      </w:r>
    </w:p>
    <w:p w14:paraId="6EA9A49B">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2.项目实施情况。</w:t>
      </w:r>
    </w:p>
    <w:p w14:paraId="38E5496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（一）公园1903活动实施情况</w:t>
      </w:r>
    </w:p>
    <w:p w14:paraId="320B92E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通过前期氛围营造和精心组织，3月29日晚，“有一种叫云南的生活”沉浸式互动活动在昆明公园1903举行，吸引了超10万人参与。受昆明市委网信办委托，都市时报承接了公园1903场地昆明氛围展示部分。精心设计制作了以昆明市花——山茶花为主题形象的巨型花束互动打卡装置，现场还组织了15名“花仙子”参加巡游互动，为参会嘉宾和市民送上了有春城特色的鲜花祝福。现场布置的14家企业共18个展位的鲜花市集上，花卉、鲜花饼、鲜花精油、花艺培训……市民和游客沉浸在花海中，昆明作为亚洲花都的浪漫经济特色得到了充分地体现。与此同时，都市时报负责搭建的非遗市集共有20个非遗项目展位，美食市集共有17家企业20个展位，把美好生活趣昆明更多的元素展示给与会嘉宾和全国的网络媒体，为昆明城市营销起到了很好的氛围营造作用。活动现场分别在东表演区、中心表演区开展了交响乐团迎宾、全省各地“出圈”节目沉浸式互动等环节，并在公园1903开展了花仙子巡游、彝秀云裳、非遗服饰，大象、海鸥等人偶巡游互动。为了给嘉宾和游客带来一场沉浸式互动体验，我们在活动现场的主舞台设计为四面开放式舞台，不设置座位区，市民可根据自己的需要近距离观看表演，形成流动的观看体验。</w:t>
      </w:r>
    </w:p>
    <w:p w14:paraId="0F642DA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以咖啡和茶为信，以非遗与鲜花赴约，本次互动体验，邀请了来自全省不同地区不同民族的出圈节目齐聚昆明，和观众共享一场听觉、视觉、味觉、嗅觉的盛宴，一同感受中国互联网产业和网络媒体蓬勃发展的成果。除沉浸式互动环节外，现场开设的茶咖市集、鲜花市集、滇味市集和非遗市集，也为观众带来各类丰富的沉浸式体验。</w:t>
      </w:r>
    </w:p>
    <w:p w14:paraId="239D9F2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本次互动体验旨在着眼“文化强自信”，通过大屏小屏共振、场内场外联动、线上线下互动的方式，让受众从听觉、视觉、味觉、嗅觉全方位感受云南的风土人情、文化底蕴。同时，以网络为媒、以文化为魂，助力文旅复兴和城市品牌塑造。</w:t>
      </w:r>
    </w:p>
    <w:p w14:paraId="682B16A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3月29日，昆明公园1903内，一场别开生面的“花仙子”巡游与非遗服饰展示活动盛大举行。众多市民和游客驻足观赏，共同见证这场视觉与文化的盛宴。随着夜幕的降临，“花仙子”们身着由鲜花和永生花材精心制作的穿戴装置，手持鲜花缓缓步入公园。她们优雅的身姿在灯光映照下显得更加迷人，仿佛是从花海中走来的精灵。与此同时，彝秀云裳、非遗服饰演员们也加入巡游行列，他们的服饰色彩斑斓、图案精美，充分展现了中华民族传统文化的魅力。活动中，最引人注目的莫过于那些穿在身上的“艺术品”。数十名身着少数民族服饰的巡游者手持鲜花，优雅地走在红毯上。她们不仅为到场的嘉宾和市民献上鲜花，还一同参与现场巡游互动，为观众带来了一场视觉与触觉的双重享受。</w:t>
      </w:r>
    </w:p>
    <w:p w14:paraId="6BBF8F5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（二）海埂会堂“文化交流 文明互鉴——昆明市非遗美学空间体验展区”布展部分实施情况</w:t>
      </w:r>
    </w:p>
    <w:p w14:paraId="46C9FA8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3月30日-31，由中央网信办、新华社、云南省委网信委主办，以“奋进新征程 担负新使命”为主题的2024中国网络媒体论坛在海埂会堂开幕。受昆明市委网信办委托，都市时报在昆明海埂会堂布展了“文化交流 文明互鉴——昆明市非遗美学空间体验展区”，共480平方米，吸引数千参会嘉宾和媒体关注，现场共设有15个非遗展位和两个特装展区。除了会堂内精彩的思想碰撞和交流，会堂走廊打造的昆明非遗美学空间体验展示区将非遗文化带进会场，在思想碰撞之余，也为嘉宾们带来了耳目一新的非遗文化展示和体验。 </w:t>
      </w:r>
    </w:p>
    <w:p w14:paraId="2BFDEA6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（三）万千气象云生活 “e路春风看昆明” 采风调研活动实施情况</w:t>
      </w:r>
    </w:p>
    <w:p w14:paraId="3109417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“万千气象云生活  e路春风看昆明” 采风调研活动将于3月30日至31日在昆明举办。受昆明市委网信办委托，昆明广播电视台在2024中国网络媒体论坛举办期间，开展“万千气象云生活——‘e路春风看昆明’”采风调研活动。活动邀请到与会嘉宾分别走进滇池湖畔小渔村、“亚洲花都”斗南、环翠湖文化圈等地，通过看产业、进乡村、访民生，调研昆明在生态文明建设、乡村振兴、鲜花产业发展、文旅融合等方面取得的工作实绩，生动立体展示昆明在打造新质生产力及推进高质量发展方面取得的新突破新成效，向全国网媒和广大网民推介昆明城市品牌。</w:t>
      </w:r>
    </w:p>
    <w:p w14:paraId="18F2038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昆明广播电视台负责“万千气象云生活——‘e路春风看昆明’采风调研活动”三条采风路线的氛围营造：1.负责小渔村线路下车点及村史馆制作6米*3米的滇池治理保护情况主题展板一块，2米*4米的滇池沿岸渔村建设主题展板一块，鲜花画架路引一个；计划3月29日进场搭建，30日搭建完成，使用到3月30日，3月30日撤出。2.负责斗南线路党员活动室正门头上制作以主标语“2024年中国网络媒体论坛 “万千气象云生活——‘e路春风看昆明’”采风调研活动”为内容的门头横幅，规格尺寸：40厘米*3.5米；鲜花产业推进情况主题展板4米*3米一个，鲜花画架路引一个；3月30日进场搭建，3月30日搭建完成，使用到3月30日，3月30日撤出。3.负责翠湖1950咖啡互动区域氛围营造，制作咖啡主题氛围竖幅6条，主题桌牌10个，异形指引牌一个；3月30日进场搭建，3月30日搭建完成，使用到3月31日，3月31日撤出。4.三条线路均制作车辆主题牌两个，主题打卡手持牌25个，提供给嘉宾拍照打卡，营造良好的宣传氛围。</w:t>
      </w:r>
    </w:p>
    <w:p w14:paraId="1F1396A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昆明广播电视台负责“万千气象云生活——‘e路春风看昆明’采风调研活动”三条采风路线的互动体验服务：1.负责在小渔村线路安排讲解员进行全程讲解，提供参与嘉宾互动文创体验包30份，提供昆明特色互动茶歇30份；2.负责在斗南线路安排讲解员全程讲解，提供互动花艺体验包30份，花艺展示专业人员一名，插花展示品一个；3.负责在翠湖线路安排讲解员全程讲解，提供讲武堂主题文创包30份，咖啡体验套餐30份；4.在三条线路行程途中安排三名昆明广播电视台3位专业主持人进行车行线路推介，安排15名志愿者及3名线路领队、4-5名工作人员提供保障工作。5.负责安排10名志愿者及4名工作人员对本次采风调研开展嘉宾招募报名，保障活动的顺利开展。</w:t>
      </w:r>
    </w:p>
    <w:p w14:paraId="773D97B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此外，昆明广播电视台负责对本次采风调研活动开展宣传推广；在活动开展期间内，为甲方拍摄制作短视频10个，每个时长3分钟；通过《昆明新闻》新媒体平台对拍摄的短视频完成宣传推广。</w:t>
      </w:r>
    </w:p>
    <w:p w14:paraId="7680ED9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（四）活动宣传推广及氛围营造实施情况</w:t>
      </w:r>
    </w:p>
    <w:p w14:paraId="4BACD94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为充分利用网络新媒体平台的优势资源，拓宽网络传播渠道，强化与主流媒体与新媒体联动，深化内容合作，聚焦昆明城市宣传营销，健全昆明城市网络新媒体全量传播矩阵，持续打造昆明IP，讲好昆明故事，2024年，与新华网、人民网、凤凰网等主流新媒体，新浪、抖音、搜狐、哔哩哔哩、无忧传媒、知乎等商业平台建立联系，团结了一批全国自媒体代表，如，@刘晓非说 @包明说 @混知 @罗富强观察室、Luke苗、森淼淼、黄胜友等。2024年全年城市营销宣传数据远超10亿次，达到50亿次。其中，昆明市融媒体中心旗下媒体</w:t>
      </w:r>
      <w:r>
        <w:rPr>
          <w:rFonts w:hint="eastAsia" w:eastAsia="仿宋_GB2312"/>
          <w:color w:val="000000" w:themeColor="text1"/>
          <w:sz w:val="32"/>
          <w:szCs w:val="32"/>
          <w14:textFill>
            <w14:solidFill>
              <w14:schemeClr w14:val="tx1"/>
            </w14:solidFill>
          </w14:textFill>
        </w:rPr>
        <w:t>达到</w:t>
      </w:r>
      <w:r>
        <w:rPr>
          <w:rFonts w:eastAsia="仿宋_GB2312"/>
          <w:color w:val="000000" w:themeColor="text1"/>
          <w:sz w:val="32"/>
          <w:szCs w:val="32"/>
          <w14:textFill>
            <w14:solidFill>
              <w14:schemeClr w14:val="tx1"/>
            </w14:solidFill>
          </w14:textFill>
        </w:rPr>
        <w:t>17.65亿次。以2024中国网络媒体论坛在昆举办为契机，紧密围绕“有一种叫云南的生活”IP打造，持续加大“美好生活趣昆明”的城市营销和推广，深度挖掘昆明鲜花浪漫经济、非遗文化、美食文化、茶咖文化以及生态文明建设成果，全方位加强昆明城市宣传营销力度，2024年#美好生活趣昆明#话题全网阅读量超过7.8亿次；#感知昆明美好生活季#话题1.4亿次，#花漾昆明五一喊你来吃花#话题7984万，#花young昆明#话题5500万。</w:t>
      </w:r>
    </w:p>
    <w:p w14:paraId="221C80F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以习近平新时代中国特色社会主义思想为指导，深入贯彻党的二十大精神，紧扣“有一种叫云南的生活”“美好生活趣昆明”等IP持续打造，深挖昆明城市资源，聚焦呈现“春城绿”“昆明蓝”“红嘴鸥”等城市名片，每月设置主推话题，与各大平台共同策划和制作高质量的内容，如#花young昆明#、#我在昆明学非遗#、#被昆明的非遗惊艳到了#、#昆明咖味十足#、#种子与杯子的百年邂逅#、#诗与时光里的乡愁昆明#等15个话题相继登上微博热搜榜。</w:t>
      </w:r>
    </w:p>
    <w:p w14:paraId="2197AB0D">
      <w:pPr>
        <w:spacing w:line="600" w:lineRule="exact"/>
        <w:ind w:firstLine="32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抖音和快手平台传播方面：</w:t>
      </w:r>
      <w:r>
        <w:rPr>
          <w:rFonts w:eastAsia="仿宋_GB2312"/>
          <w:color w:val="000000" w:themeColor="text1"/>
          <w:sz w:val="32"/>
          <w:szCs w:val="32"/>
          <w14:textFill>
            <w14:solidFill>
              <w14:schemeClr w14:val="tx1"/>
            </w14:solidFill>
          </w14:textFill>
        </w:rPr>
        <w:t>活动期间，都市时报抖音和快手平台各发布相关原创视频46条，平台累计阅读量达3593万，其中，#昆明的浪漫从一束花开始 #昆明现巨型山茶花束 浏览量达11218.3w，点赞数达3.3w，一度占据本地热榜首位，话题#云南干花有点“滇” #你见过吹气变色的干燥花吗浏览量达1848.6w，点赞：2.8w；#总有一朵鲜花为你而来 #云南吹气变色花引围观路人纷纷惊叹 （浏览：1402w，点赞：1.5w），其余10条浏览量破10万。</w:t>
      </w:r>
    </w:p>
    <w:p w14:paraId="3BA0E081">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微博平台传播方面：</w:t>
      </w:r>
      <w:r>
        <w:rPr>
          <w:rFonts w:eastAsia="仿宋_GB2312"/>
          <w:color w:val="000000" w:themeColor="text1"/>
          <w:sz w:val="32"/>
          <w:szCs w:val="32"/>
          <w14:textFill>
            <w14:solidFill>
              <w14:schemeClr w14:val="tx1"/>
            </w14:solidFill>
          </w14:textFill>
        </w:rPr>
        <w:t>总发稿数达33条，累计总阅读量达4785万次。其中，原创作品23条，转发10条，共开设话题：10个，上热搜数达10个话题。其中，话题#被昆明的非遗惊艳到了 话题阅读4909.9万，#昆明的热情藏不住啦 话题阅读2925.9万。</w:t>
      </w:r>
    </w:p>
    <w:p w14:paraId="14B91367">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报纸和客户端和头条号方面：</w:t>
      </w:r>
      <w:r>
        <w:rPr>
          <w:rFonts w:eastAsia="仿宋_GB2312"/>
          <w:color w:val="000000" w:themeColor="text1"/>
          <w:sz w:val="32"/>
          <w:szCs w:val="32"/>
          <w14:textFill>
            <w14:solidFill>
              <w14:schemeClr w14:val="tx1"/>
            </w14:solidFill>
          </w14:textFill>
        </w:rPr>
        <w:t>自3月份以来，都市时报全媒体关于2024年中国网络媒体论坛的报道篇数超过185篇，并在客户端和视频号进行传播，总阅读量超过1396万人次。其中，3月29日至4月1日，都市时报放弃周末休息恢复出报，共推出23个整版的深度报道，为昆明城市营销提供强大宣传助力。</w:t>
      </w:r>
    </w:p>
    <w:p w14:paraId="60BEC5C3">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其中，3月29日，推出了《左手咖啡右手茶 万千气象云生活 2024茶咖网络文化周盛大启幕 时报推出云南咖啡产业深度观察》专题报道，除封面报道之外，还推出“云南咖啡产业深度观察”专题版面，包括《2024茶咖网络文化周盛大启幕》《“云南咖啡产业深度观察（一）“重生之我在云南卖咖啡””》《云南咖啡产业深度观察（二）保山普洱两大产区暗战“精品咖啡”》《茶咖飘香 花艳人美》。</w:t>
      </w:r>
    </w:p>
    <w:p w14:paraId="3CED2F9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3月30日，都市时报专门推出一期名为《“有一种叫云南的生活”沉浸式互动活动在昆明举行 表演零距离 市集好物多》的8块版面特别报道。封面以现场“花仙子巡游与非遗服饰展示”的炫丽图片，一下子把读者带入到浪漫的“鲜花集市”、神秘的“非遗市集”、回味的“茶咖市集”、美味的“滇味市集”，令人</w:t>
      </w:r>
      <w:r>
        <w:rPr>
          <w:rFonts w:hint="eastAsia" w:eastAsia="仿宋_GB2312"/>
          <w:color w:val="000000" w:themeColor="text1"/>
          <w:sz w:val="32"/>
          <w:szCs w:val="32"/>
          <w14:textFill>
            <w14:solidFill>
              <w14:schemeClr w14:val="tx1"/>
            </w14:solidFill>
          </w14:textFill>
        </w:rPr>
        <w:t>流连忘返</w:t>
      </w:r>
      <w:r>
        <w:rPr>
          <w:rFonts w:eastAsia="仿宋_GB2312"/>
          <w:color w:val="000000" w:themeColor="text1"/>
          <w:sz w:val="32"/>
          <w:szCs w:val="32"/>
          <w14:textFill>
            <w14:solidFill>
              <w14:schemeClr w14:val="tx1"/>
            </w14:solidFill>
          </w14:textFill>
        </w:rPr>
        <w:t>。2版《表演与观众零距离 市集上好物多多》，以图文的形式展现了“有一种叫云南的生活”沉浸式互动活动在昆明公园1903举办的现场盛况。3版《“花仙子”身上的艺术品震撼现场观众》，一场别开生面的“花仙子”巡游与非遗服饰展示活动让市民和游客共同见证了这场视觉与文化的盛宴。4版《昆明花海盛放 绘就浪漫都市新画卷》，昆明的鲜花，自古便以其芬芳与美丽闻名于世，“云南美好生活”2024茶咖网络文化周特别开设了昆明鲜花市集，让更多人感受到昆明的鲜花魅力。5版《“非遗+”把昆明故事讲给全世界》，云子围棋、云南斑铜、建水紫陶、昆明微雕、松茸饼干、瓦猫、鲜花饼……这些耳熟能详的云南非遗珍宝，不仅荣登云南省非物质文化遗产名录，更凝结了云南人民世代相传的智慧与情感，成为城市文脉的活态传承，被人们亲切地誉为身边的“活化石”。6版《茶咖在云南只有想不到没有吃不到》，作为咖啡主要产区的省会城市，昆明咖啡产业向内面向14亿人口国内市场，向外依靠地缘相近、文化相近，天然形成了背靠近25亿人口的南亚、东南亚市场。7版《松茸饼干、黑松露香肠升华云南味道》，异彩纷呈的特色高原农产品，为市民和游客带来一场舌尖美味盛宴的同时，也为实现把独特资源优势转化为产业发展优势尽一臂之力。8版《花仙子惊艳世界》，以图片的形式让市民和游客近距离了解云南独特的花卉文化，将“世界春城花都”的魅力展露无遗。</w:t>
      </w:r>
    </w:p>
    <w:p w14:paraId="3C4D7B57">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3月31日，都市时报重点报道了《奋进新征程 担负新使命 2024中国网络媒体论坛在昆开幕 庄荣文王宁傅华致辞 王予波等出席》《航天员桂海潮来昆明了 在中国空间站吃到酸角糕很自豪》《在2024中国网络媒体论坛开幕式上，众多熟悉的面孔讲述亲身经历 云南正能量故事分享令人难忘》《在“万千气象看中国”网络传播活动中看昆明 在昆明 花不仅是生活 更是一番事业》《“文化交流 文明互鉴——非遗主题展区”吸引嘉宾媒体关注 网络快车促进非遗文化传承价值转化》《非遗美学空间体验展示区亮相2024中国网络媒体论坛 技艺传承凸显昆明文化底蕴》《在公园1903“逛吃”滇味市集 市民左手舂鸡脚 右手奶白酒》等图文报道。</w:t>
      </w:r>
    </w:p>
    <w:p w14:paraId="11CA704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4月1日，都市时报用三块整版报道了《茶咖市集排起长队 有企业展位一天卖出近千杯饮品 上个周末 公园1903热辣滚烫》《展示画作并现场创作 农民画画家卓丽萍在公园1903“圈粉”》《参与创作的“花仙子”上周末惊艳亮相公园1903 王黎媛：展示昆明鲜花产业无限潜力》等图文深度报道。</w:t>
      </w:r>
    </w:p>
    <w:p w14:paraId="538C8B7C">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综上所述，2024年，昆明市融媒体中心全平台关于中国网络媒体论坛昆明城市营销相关话题传播量达到17.65亿次，全社会所有媒体网络宣传累计达到了50亿次。</w:t>
      </w:r>
    </w:p>
    <w:p w14:paraId="145B7079">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3.资金来源及使用情况</w:t>
      </w:r>
    </w:p>
    <w:p w14:paraId="1615923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经中央批准，由中央网信办、新华社、云南省委网信委主办，中央网信办网络传播局、云南省委网信办、新华网、昆明市委网信委、云南广播电视台承办的2024中国网络媒体论坛将于3月29日-31日在昆明举办。</w:t>
      </w:r>
    </w:p>
    <w:p w14:paraId="5774DC3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为做好2024中国网络媒体论坛及做好昆明城市宣传营销活动，经市委网信办协调，市政府和市财政已批复同意从“重大事项预留专项经费”中安排拨付经费195万元至昆明日报社零余额账户，由昆明市融媒体中心（昆明日报社）负责管理执行。经昆明市融媒体中心党委会讨论通过，该项目具体承接执行及资金拨付情况如下：</w:t>
      </w:r>
    </w:p>
    <w:p w14:paraId="42FA788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2024中国网络媒体论坛主会场公共区域氛围营造24.8万元、公园1903“有一种叫云南的生活”沉浸式互动活动场地布展及氛围营造54.5万元，2024中国网络媒体论坛社会面宣传13.821万元，同意交由昆明都市时报传媒有限责任公司承接执行，同意共计93.121万元支付给昆明都市时报传媒有限责任公司，任务</w:t>
      </w:r>
      <w:r>
        <w:rPr>
          <w:rFonts w:hint="eastAsia" w:eastAsia="仿宋_GB2312"/>
          <w:color w:val="000000" w:themeColor="text1"/>
          <w:sz w:val="32"/>
          <w:szCs w:val="32"/>
          <w14:textFill>
            <w14:solidFill>
              <w14:schemeClr w14:val="tx1"/>
            </w14:solidFill>
          </w14:textFill>
        </w:rPr>
        <w:t>记入</w:t>
      </w:r>
      <w:r>
        <w:rPr>
          <w:rFonts w:eastAsia="仿宋_GB2312"/>
          <w:color w:val="000000" w:themeColor="text1"/>
          <w:sz w:val="32"/>
          <w:szCs w:val="32"/>
          <w14:textFill>
            <w14:solidFill>
              <w14:schemeClr w14:val="tx1"/>
            </w14:solidFill>
          </w14:textFill>
        </w:rPr>
        <w:t>其名下。</w:t>
      </w:r>
    </w:p>
    <w:p w14:paraId="0D5FEF0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该专项经费当中72.579万元用于正能量舆论引导，加强国内主流网络媒体、网络大V联动，构建传播矩阵，交由融合发展部（掌上春城）承接执行，同意其中72.579万元支付给融合发展部（掌上春城），任务计入其名下。</w:t>
      </w:r>
    </w:p>
    <w:p w14:paraId="6E7AF7F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组织中国网络媒体论坛参会嘉宾到昆明采风调研三条线路工作经费9.3万元，同意交由昆明电视台（全媒体广播电视新闻部）承接执行，同意9.3万元支付给昆明广播电视台，任务计入全媒体广播电视新闻部名下。</w:t>
      </w:r>
    </w:p>
    <w:p w14:paraId="05E93B0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论坛主办方指定公园1903街区作为互动体验活动场地，给予冠江集团场地搭建及水电费用补助20万元，都市时报负责配合协助昆明日报社与冠江集团签署协议，并按协议由昆明日报社支付给冠江集团20万元，同意该项任务计入都市时报名下。</w:t>
      </w:r>
    </w:p>
    <w:p w14:paraId="65DA2A01">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4.组织及管理情况</w:t>
      </w:r>
    </w:p>
    <w:p w14:paraId="2AD9798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为了确保该项目能够顺利实施，昆明都市时报传媒有限责任公司和昆明掌上春城文化传播有限公司、昆明广播电视台、云南榆博商业有限公司（公园1903场地的租赁方）成立项目承办组织机构，严格项目实施流程和资金拨付流程，确保项目能够按时、按质、按量高效完成。</w:t>
      </w:r>
    </w:p>
    <w:p w14:paraId="7784926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是按照昆明市委网信办关于印发《“2024中国网媒论坛”氛围营造和“有一种叫云南的生活”沉浸式互动体验活动昆明专班工作实施方案》《“有一种叫云南的生活”沉浸式互动活动昆明市设计实施方案》的通知要求，都市时报、掌上春城和昆明广播电视台全媒体广播电视新闻部组织建立项目执行组，完善相关工作流程，确定项目人员的岗位职责，构建并畅通以项目负责人为核心的项目服务保障渠道、沟通渠道、投诉渠道，稳步推进各项工作的开展。</w:t>
      </w:r>
    </w:p>
    <w:p w14:paraId="6BA331E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二是根据工作方案，科学安排、精心组织，要求项目小组成员根据工作方案内容及时间规划，做到快速响应，高质量完成每一项活动组织和线上线下宣传直播工作；</w:t>
      </w:r>
    </w:p>
    <w:p w14:paraId="2E788CA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三是活动开始前，每周定期召开项目进度推进会，对各项工作进度进行汇报分析，及时对各环节执行情况进行跟踪问效，确保高质量完成各项工作；</w:t>
      </w:r>
    </w:p>
    <w:p w14:paraId="603921F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四是本项目资金来源为财政拨款，预算安排资金195万元，已于2024年4月份批复到位，支出使用均严格按照上报方案执行，执行审批程序符合规定，无截留、挤占或挪用项目资金的情况。</w:t>
      </w:r>
    </w:p>
    <w:p w14:paraId="7D1FAE3D">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（二）绩效目标</w:t>
      </w:r>
    </w:p>
    <w:p w14:paraId="4C01F6DD">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1.总目标</w:t>
      </w:r>
    </w:p>
    <w:p w14:paraId="4E063107">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按照工作方案要求，一是做好论坛主会场公共区域及周边氛围营造和迎宾工作；二是做好“有一种叫云南的生活”沉浸式互动体验活动场地设置、互动表演区布置，非遗市集、鲜花集市和滇味市集的招商布展，配合互动演出节目的选定和编排策划，负责“互动活动”现场安保和交通秩序维护；三是做好论坛举办期间社会宣传及推广工作。</w:t>
      </w:r>
    </w:p>
    <w:p w14:paraId="0657983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按照工作方案要求，该项目为配合2024中国网络媒体论坛在昆明召开，在主会场公共区域搭建布展一系列氛围营造，包括制作海埂会堂大门头、主背景板、场内道旗、搭建非遗展区并招商非遗项目展示体验；同时，在公园1903街区开展“有一种叫云南的生活”沉浸式互动体验活动，搭建一个鲜花互动打卡装置，布置搭建非遗市集、鲜花市集、滇味美食市集及展区展品服务保障工作并在活动当晚组织制作发布相关视频若干；会议期间组织参会嘉宾到昆明深度体验三条线路，同时加强会议前期至会期整个社会面的宣传氛围营造，加强正能量舆论引导，加强国内主流网络媒体、网络大V联动，构建传播矩阵，持续扩大昆明城市影响力。</w:t>
      </w:r>
    </w:p>
    <w:p w14:paraId="110784A1">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2.年度目标。包括产出目标、效果目标</w:t>
      </w:r>
    </w:p>
    <w:p w14:paraId="6259D10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首先，在本次活动数量产出指标方面，包括在海埂会堂和公园1903分别布展非遗市集（非遗展示区）、鲜花市集、滇味市集的展位数不低于最低限额65个；组织中国网络媒体论坛参会嘉宾到昆明采风调研线路达到3条；在公园1903设计搭建一个大型鲜花互动打卡装置，组织15名花仙子进行鲜花花艺妆造互动；联动全国30家主流媒体新媒体、6家主流商业平台、100名网络大V形成传播矩阵，全年昆明城市营销全网传播数据不低于10亿次。以3月活动举办为契机，持续加大“美好生活趣昆明”的城市营销和推广，其中全年该项话题可持续阅读量突破1亿次。每月都能生产出一批关于昆明鲜花、非遗、美食、六个春城的系列融媒体产品，在网上形成持续优势，昆明话题量全年可持续不低于5个。</w:t>
      </w:r>
    </w:p>
    <w:p w14:paraId="5EDA25D5">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其次，在质量产出指标方面，各类装置搭建及主会场、公园1903各类氛围营造均达到行业标准100%，此外，凡是招商入场的各类商家均须符合行业标准100%，达到国家饮食标准。</w:t>
      </w:r>
    </w:p>
    <w:p w14:paraId="51FE32A2">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在知晓率、参与率和满意度指标方面，通过此次活动的举办和持续全年的宣传营销，让全体市民对昆明作为“有一种叫云南的生活”核心体验地知晓率超过90%，而市民满意率和参会嘉宾和党委政府满意率须达到95%。</w:t>
      </w:r>
    </w:p>
    <w:p w14:paraId="39441FAF">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二、绩效评价工作情况</w:t>
      </w:r>
    </w:p>
    <w:p w14:paraId="4FE6BC80">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（一）绩效评价目的</w:t>
      </w:r>
    </w:p>
    <w:p w14:paraId="22D7282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该项目重点分为两块，一是就活动和氛围营造具体执行及支出方面设定了预算绩效，二是就活动项目的传播推广方面设定了项目预算绩效，以全面了解项目管理过程是否规范、产出目标是否完成以及效果目标是否实现等方面的内容，总结经验，查找不足，为项目在以后年度的开展提供可行性参考建议。在此基础上，我们重点分析了项目预算编制的合理性、成本支出的真实性和控制有效性，评价财政资金的使用效率和效果，为以后年度编制此类项目预算、选择项目实施主体等提供参考依据。</w:t>
      </w:r>
    </w:p>
    <w:p w14:paraId="198D4180">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（二）绩效评价工作方案制定过程</w:t>
      </w:r>
    </w:p>
    <w:p w14:paraId="63715031">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1.前期调研。</w:t>
      </w:r>
      <w:r>
        <w:rPr>
          <w:rFonts w:eastAsia="仿宋_GB2312"/>
          <w:color w:val="000000" w:themeColor="text1"/>
          <w:sz w:val="32"/>
          <w:szCs w:val="32"/>
          <w14:textFill>
            <w14:solidFill>
              <w14:schemeClr w14:val="tx1"/>
            </w14:solidFill>
          </w14:textFill>
        </w:rPr>
        <w:t>全面了解项目管理过程是否规范、产出目标是否完成以及效果目标是否实现等方面的内容，总结经验，查找不足，为项目在以后年度的开展提供可行性参考建议。在此基础上，重点分析项目预算编制的合理性、成本支出的真实性和控制有效性，评价财政资金的使用效率和效果，为以后年度编制项目预算、选择项目实施主体等提供参考依据。</w:t>
      </w:r>
    </w:p>
    <w:p w14:paraId="10998DE7">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2.研究文件。</w:t>
      </w:r>
      <w:r>
        <w:rPr>
          <w:rFonts w:eastAsia="仿宋_GB2312"/>
          <w:color w:val="000000" w:themeColor="text1"/>
          <w:sz w:val="32"/>
          <w:szCs w:val="32"/>
          <w14:textFill>
            <w14:solidFill>
              <w14:schemeClr w14:val="tx1"/>
            </w14:solidFill>
          </w14:textFill>
        </w:rPr>
        <w:t>根据《中华人民共和国预算法》《昆明市人民政府办公厅关于全面推进预算绩效管理的实施意见》（昆政办〔2013〕72号）、《昆明市预算绩效管理暂行办法》（昆政办〔2013〕129号），部门2024年度部门预算及绩效目标批复（含预算调整追加文件），年度工作任务目标及中长期规划，专项资金项目及资金管理办法，部门财务会计制度，中央、省、市相关政策规定等，对2024年中国网络媒体论坛昆明城市宣传营销活动项目进行了文件研究，对该项目的前期工作方案策划设计，绩效评价工作方案要点，以及后期执行情况进行了详细研究。</w:t>
      </w:r>
    </w:p>
    <w:p w14:paraId="6993001C">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3.绩效评价指标体系及工作方案的设计。</w:t>
      </w:r>
      <w:r>
        <w:rPr>
          <w:rFonts w:eastAsia="仿宋_GB2312"/>
          <w:color w:val="000000" w:themeColor="text1"/>
          <w:sz w:val="32"/>
          <w:szCs w:val="32"/>
          <w14:textFill>
            <w14:solidFill>
              <w14:schemeClr w14:val="tx1"/>
            </w14:solidFill>
          </w14:textFill>
        </w:rPr>
        <w:t>在工作方案设计过程中，我们重点针对2024年中国网络媒体论坛昆明城市宣传营销活动项目的具体情况，旨在评价绩效目标设立的充分性、明确性、合理性以及细化程度，看绩效目标的设立是否符合客观实际，是否与处室履职相一致，绩效指标是否清晰、细化、可衡量。</w:t>
      </w:r>
    </w:p>
    <w:p w14:paraId="666A6F73">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（三）绩效评价原则、评价方法</w:t>
      </w:r>
    </w:p>
    <w:p w14:paraId="7817BC76">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1.绩效评价原则。</w:t>
      </w:r>
      <w:r>
        <w:rPr>
          <w:rFonts w:eastAsia="仿宋_GB2312"/>
          <w:color w:val="000000" w:themeColor="text1"/>
          <w:sz w:val="32"/>
          <w:szCs w:val="32"/>
          <w14:textFill>
            <w14:solidFill>
              <w14:schemeClr w14:val="tx1"/>
            </w14:solidFill>
          </w14:textFill>
        </w:rPr>
        <w:t>在具体操作实施过程中，我们绩效评价的原则包括科学规范、公开公正、绩效相关等原则。同时抽查了为实现绩效目标制定的制度、采取的措施等。包括项目管理制度、财务管理制度、资产管理制度和绩效跟踪管理措施等。</w:t>
      </w:r>
    </w:p>
    <w:p w14:paraId="147BD87F">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2.绩效评价方法。</w:t>
      </w:r>
      <w:r>
        <w:rPr>
          <w:rFonts w:eastAsia="仿宋_GB2312"/>
          <w:color w:val="000000" w:themeColor="text1"/>
          <w:sz w:val="32"/>
          <w:szCs w:val="32"/>
          <w14:textFill>
            <w14:solidFill>
              <w14:schemeClr w14:val="tx1"/>
            </w14:solidFill>
          </w14:textFill>
        </w:rPr>
        <w:t>在具体的绩效评价过程中，我们采用指标评价、数据采集和社会调查中所采用的方法。重点关注绩效目标的实现程度，包括产出数量、产出质量、产出时效和产出成本。效果包括经济效益、社会效益、可持续影响以及服务对象满意度等。</w:t>
      </w:r>
    </w:p>
    <w:p w14:paraId="09FA4B6D">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（四）绩效评价实施过程</w:t>
      </w:r>
    </w:p>
    <w:p w14:paraId="7B5E1A01">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1.数据填报和采集。</w:t>
      </w:r>
      <w:r>
        <w:rPr>
          <w:rFonts w:eastAsia="仿宋_GB2312"/>
          <w:color w:val="000000" w:themeColor="text1"/>
          <w:sz w:val="32"/>
          <w:szCs w:val="32"/>
          <w14:textFill>
            <w14:solidFill>
              <w14:schemeClr w14:val="tx1"/>
            </w14:solidFill>
          </w14:textFill>
        </w:rPr>
        <w:t>2025年1至3月展开数据填报和采集。</w:t>
      </w:r>
    </w:p>
    <w:p w14:paraId="0A3CE1A6">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2.社会调查。</w:t>
      </w:r>
      <w:r>
        <w:rPr>
          <w:rFonts w:eastAsia="仿宋_GB2312"/>
          <w:color w:val="000000" w:themeColor="text1"/>
          <w:sz w:val="32"/>
          <w:szCs w:val="32"/>
          <w14:textFill>
            <w14:solidFill>
              <w14:schemeClr w14:val="tx1"/>
            </w14:solidFill>
          </w14:textFill>
        </w:rPr>
        <w:t>2025年3月进行社会调查，摸底项目执行进展及资金使用情况。</w:t>
      </w:r>
    </w:p>
    <w:p w14:paraId="0F068C27">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3.数据分析和撰写报告。</w:t>
      </w:r>
      <w:r>
        <w:rPr>
          <w:rFonts w:eastAsia="仿宋_GB2312"/>
          <w:color w:val="000000" w:themeColor="text1"/>
          <w:sz w:val="32"/>
          <w:szCs w:val="32"/>
          <w14:textFill>
            <w14:solidFill>
              <w14:schemeClr w14:val="tx1"/>
            </w14:solidFill>
          </w14:textFill>
        </w:rPr>
        <w:t>2025年4月进行数据分析和撰写绩效评价报告。制定相关评价方案，按照方案进行资料收集与审核，进行了现场和非现场评价和综合评价，从活动组织运营、现场氛围营造和搭建、刊发稿件数、宣传形式、推广渠道、外部效应等方面进行评价，最终完成报告撰写。</w:t>
      </w:r>
    </w:p>
    <w:p w14:paraId="473936EB">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（五）本次绩效评价的局限性</w:t>
      </w:r>
    </w:p>
    <w:p w14:paraId="21FB0FB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本次绩效评价对传播效果为事后统计评估，因而此前设定的宣传目标绩效有一定的局限性。</w:t>
      </w:r>
    </w:p>
    <w:p w14:paraId="27F48453">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三、评价结论和绩效分析</w:t>
      </w:r>
    </w:p>
    <w:p w14:paraId="6608E24F">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（一）评价结论</w:t>
      </w:r>
    </w:p>
    <w:p w14:paraId="5D7E0F4A">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1.评价结果</w:t>
      </w:r>
    </w:p>
    <w:p w14:paraId="6C994B4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2024年3月29日至3月31日，以“奋进新征程 担负新使命”为主题的2024中国网络媒体论坛在云南昆明举行。来自中央和国家机关、媒体、新闻网站、商业网站、互联网企业等各方代表参加论坛，围绕当前网络内容建设面临的新形势新任务、未来发展的新思路新方向等展开交流探讨。开幕式上发布了2023中国正能量网络精品，启动了中央网信办2024年网上重大主题宣传和重大议题设置项目暨“万千气象看中国”网络传播活动。论坛期间，举办了“有一种叫云南的生活”深度体验活动，“万千气象云生活——E路春风看昆明”采风调研活动，中国正能量网络精品案例分享会、网络文化精品建设主题论坛、“八点见”创新项目发布会等7场主题活动。为期三天的会期里，为充分利用网络新媒体平台的优势资源，拓宽网络传播渠道，强化与主流媒体与新媒体联动，深化内容合作，聚焦昆明城市宣传营销，健全昆明城市网络新媒体全量传播矩阵，持续打造昆明IP，讲好昆明故事，本项目组与新华网、人民网、凤凰网等主流新媒体，新浪、抖音、搜狐、哔哩哔哩、无忧传媒、知乎等商业平台建立联系，团结了一批全国自媒体代表，如，@刘晓非说 @包明说 @混知 @罗富强观察室、Luke苗、森淼淼、黄胜友等。2024年全年城市营销宣传数据远超10亿次，达到50亿次。其中，仅昆明市融媒体中心旗下媒体</w:t>
      </w:r>
      <w:r>
        <w:rPr>
          <w:rFonts w:hint="eastAsia" w:eastAsia="仿宋_GB2312"/>
          <w:color w:val="000000" w:themeColor="text1"/>
          <w:sz w:val="32"/>
          <w:szCs w:val="32"/>
          <w14:textFill>
            <w14:solidFill>
              <w14:schemeClr w14:val="tx1"/>
            </w14:solidFill>
          </w14:textFill>
        </w:rPr>
        <w:t>达到</w:t>
      </w:r>
      <w:r>
        <w:rPr>
          <w:rFonts w:eastAsia="仿宋_GB2312"/>
          <w:color w:val="000000" w:themeColor="text1"/>
          <w:sz w:val="32"/>
          <w:szCs w:val="32"/>
          <w14:textFill>
            <w14:solidFill>
              <w14:schemeClr w14:val="tx1"/>
            </w14:solidFill>
          </w14:textFill>
        </w:rPr>
        <w:t>17.65亿次，受到各级领导和全国网友的一致好评。项目支出绩效自评分为99分，自评等级为优秀。根据项目整体支出绩效评价指标体系，整体质量达标，资金使用情况规范，状况良好。</w:t>
      </w:r>
    </w:p>
    <w:p w14:paraId="641F2347">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2.主要绩效</w:t>
      </w:r>
    </w:p>
    <w:p w14:paraId="70D642E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2024年3月29日至3月31日，以“奋进新征程 担负新使命”为主题的2024中国网络媒体论坛在云南昆明成功举办。本次活动项目坚持以习近平新时代中国特色社会主义思想为指导，全面贯彻党的二十大精神，深入落实习近平总书记考察云南重要讲话和重要指示批示精神，深入落实“强省会”行动，着力打造“六个春城”，坚决“当好排头兵、实现大发展、率先现代化”，深入学习贯彻习近平总书记关于网络强国的重要思想，大力推动昆明乃至全省网信事业高质量发展，真诚邀请广大媒体记录和传播中国式现代化云南实践的万千气象，深入体验“有一种叫云南的生活”，挖掘更多动人故事、暖人瞬间，让越来越多的人了解云南、爱上云南，通过云南和昆明的窗口，认识可信、可爱、可敬的中国。</w:t>
      </w:r>
    </w:p>
    <w:p w14:paraId="1C12DCF0">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（二）具体绩效分析</w:t>
      </w:r>
    </w:p>
    <w:p w14:paraId="13F25A87">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决策方面，2024年中国网络媒体论坛昆明城市宣传营销活动符合昆明城市营销宣传的定位，与所属部门长期发展目标和工作性质匹配，并在前期对项目可行性进行过调研，符合要求。项目绩效目标的制定紧扣昆明城市营销宣传定位和操作实际，能完整反映项目预期产出和效果，绩效指标清晰、可衡量。</w:t>
      </w:r>
    </w:p>
    <w:p w14:paraId="1F5405D3">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项目管理方面，预算编制围绕活动组织和宣传形式、宣传效果实际情况，严格按照相关规定执行，资金使用合理、规范、节约，资金拨付程序完整，没有出现截留、挤占或挪用项目资金的情况。</w:t>
      </w:r>
    </w:p>
    <w:p w14:paraId="5CE9F18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项目绩效方面，项目组紧扣昆明城市营销工作宣传内容，圆满完成项目目标。社会效益和宣传效益基本达到预期目标。</w:t>
      </w:r>
    </w:p>
    <w:p w14:paraId="53BF6760">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四、成本效益分析</w:t>
      </w:r>
    </w:p>
    <w:p w14:paraId="2F79777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项目资金来源为财政拨款。主要用于2024年中国网络媒体论坛昆明城市宣传营销活动组织运营、海埂会堂非遗展区搭建、展示和运营，公园1903“有一种叫云南的生活”深度体验活动布展、搭建和体验活动运营，“万千气象云生活——E路春风看昆明”采风调研活动组织实施和安保人员维持秩序、购买保险、活动相关直播宣传推广等，已全部按照年度计划全部支出使用。项目所有资金实行专款专用，根据统一支付、严格把关、跟踪问效、责任追究的原则进行管理。资金拨付严格审批程序，使用规范，会计核算结果真实、准确。项目实施单位建立健全项目实施预算方案、财务管理制度和会计核算制度，此次绩效评价过程中未发现有截留、挤占或挪用项目资金的情况。</w:t>
      </w:r>
    </w:p>
    <w:p w14:paraId="543DF1F5">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五、主要经验及做法、存在的问题和建议</w:t>
      </w:r>
    </w:p>
    <w:p w14:paraId="37DBB310">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（一）主要经验及做法</w:t>
      </w:r>
    </w:p>
    <w:p w14:paraId="0B9BF34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w:t>
      </w:r>
      <w:r>
        <w:rPr>
          <w:rFonts w:eastAsia="仿宋_GB2312"/>
          <w:b/>
          <w:bCs/>
          <w:color w:val="000000" w:themeColor="text1"/>
          <w:sz w:val="32"/>
          <w:szCs w:val="32"/>
          <w14:textFill>
            <w14:solidFill>
              <w14:schemeClr w14:val="tx1"/>
            </w14:solidFill>
          </w14:textFill>
        </w:rPr>
        <w:t>精心策划，高效推动，克服困难，强化执行力度。</w:t>
      </w:r>
      <w:r>
        <w:rPr>
          <w:rFonts w:eastAsia="仿宋_GB2312"/>
          <w:color w:val="000000" w:themeColor="text1"/>
          <w:sz w:val="32"/>
          <w:szCs w:val="32"/>
          <w14:textFill>
            <w14:solidFill>
              <w14:schemeClr w14:val="tx1"/>
            </w14:solidFill>
          </w14:textFill>
        </w:rPr>
        <w:t>组建以市领导为组长的“2024中国网媒论坛”氛围营造和“有一种叫云南的生活”沉浸式互动体验活动昆明专班，下设办公室及4个工作组，抽调人员实行分工负责制，奔赴现场牵头解决实际问题，确保活动推进高效有序。经过精心策划、周密安排、现场演练，测线赛活动推出后全程直播，滇池绿道立即火遍全网。</w:t>
      </w:r>
    </w:p>
    <w:p w14:paraId="117853E2">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2.全网联动，借势传播，引导话题，让“有一种叫云南的生活”“美好生活趣昆明”“感知昆明美好生活季”“花漾昆明五一喊你来吃花”“花young昆明”叫得更响。</w:t>
      </w:r>
      <w:r>
        <w:rPr>
          <w:rFonts w:eastAsia="仿宋_GB2312"/>
          <w:color w:val="000000" w:themeColor="text1"/>
          <w:sz w:val="32"/>
          <w:szCs w:val="32"/>
          <w14:textFill>
            <w14:solidFill>
              <w14:schemeClr w14:val="tx1"/>
            </w14:solidFill>
          </w14:textFill>
        </w:rPr>
        <w:t>用一场别开生面的跑步活动为城市宣传营销蓄力、添彩，通过多话题导入、多媒体联动、多形式参与，用心用情用力讲好云南故事、昆明故事，网聚中国正能量。</w:t>
      </w:r>
    </w:p>
    <w:p w14:paraId="203501D6">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3.加大部门之间统筹协调力度，及时制订工作应急预案，确保该项目活动后勤保障有力。</w:t>
      </w:r>
    </w:p>
    <w:p w14:paraId="1E913635">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（二）存在的问题</w:t>
      </w:r>
    </w:p>
    <w:p w14:paraId="4950DC4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本次活动组织的昆明采风体验活动每条线路参加人数在30人左右，覆盖面有限，昆明各行各业的代表性人物未能参加本次活动，期待今后组织本次活动进一步扩大参与人员的范围，扩大影响力。</w:t>
      </w:r>
    </w:p>
    <w:p w14:paraId="3A5554EE">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（二）建议和改进措施</w:t>
      </w:r>
    </w:p>
    <w:p w14:paraId="624B195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一是在建议在成功举办2024中国网络媒体论坛昆明城市宣传营销活动的基础上，继续加大策划力度，把它打造成一个常设的年度系列品牌活动。</w:t>
      </w:r>
    </w:p>
    <w:p w14:paraId="6243EA4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是借2024中国网络媒体论坛昆明城市宣传营销活动继续加大城市品牌文化营销力度。在今后活动当中，将昆明的城市文化和品牌加大借势和输出的力度，比如鲜花文化、美食文化、咖啡文化、古滇文明、环滇池生物多样性文化、滇池边渔乡文化，在此基础上延伸出丰富多彩的文创宣传品。</w:t>
      </w:r>
    </w:p>
    <w:p w14:paraId="3FDBF6B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是在未来活动策划当中要提高市民参与程度、激发广大市民参与热情。整合资源、把握机遇，叫响“有一种叫云南的生活”“六个春城”品牌，吸引更多市民参与到“六个春城”的建设中来，在全市积极倡导绿色低碳环保健康生活方式，以昆明的天更蓝、山更绿、水更清、环境更优美来激发广大干部群众和全体市民热爱家乡的自豪感和幸福感。</w:t>
      </w:r>
    </w:p>
    <w:p w14:paraId="05498FE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br w:type="page"/>
      </w:r>
    </w:p>
    <w:p w14:paraId="31D51359">
      <w:pPr>
        <w:spacing w:line="600" w:lineRule="exact"/>
        <w:rPr>
          <w:rFonts w:eastAsia="仿宋"/>
          <w:b/>
          <w:bCs/>
          <w:color w:val="000000" w:themeColor="text1"/>
          <w:sz w:val="32"/>
          <w:szCs w:val="32"/>
          <w14:textFill>
            <w14:solidFill>
              <w14:schemeClr w14:val="tx1"/>
            </w14:solidFill>
          </w14:textFill>
        </w:rPr>
      </w:pPr>
      <w:r>
        <w:rPr>
          <w:rFonts w:eastAsia="仿宋"/>
          <w:b/>
          <w:bCs/>
          <w:color w:val="000000" w:themeColor="text1"/>
          <w:sz w:val="32"/>
          <w:szCs w:val="32"/>
          <w14:textFill>
            <w14:solidFill>
              <w14:schemeClr w14:val="tx1"/>
            </w14:solidFill>
          </w14:textFill>
        </w:rPr>
        <w:t>项目六：</w:t>
      </w:r>
    </w:p>
    <w:p w14:paraId="296FC84B">
      <w:pPr>
        <w:pStyle w:val="2"/>
        <w:spacing w:before="0" w:after="0"/>
        <w:rPr>
          <w:color w:val="000000" w:themeColor="text1"/>
          <w14:textFill>
            <w14:solidFill>
              <w14:schemeClr w14:val="tx1"/>
            </w14:solidFill>
          </w14:textFill>
        </w:rPr>
      </w:pPr>
      <w:r>
        <w:rPr>
          <w:color w:val="000000" w:themeColor="text1"/>
          <w14:textFill>
            <w14:solidFill>
              <w14:schemeClr w14:val="tx1"/>
            </w14:solidFill>
          </w14:textFill>
        </w:rPr>
        <w:t>昆明市融媒体中心技术平台建设项目支出绩效自评报告</w:t>
      </w:r>
    </w:p>
    <w:p w14:paraId="2C911AB5">
      <w:pPr>
        <w:topLinePunct/>
        <w:spacing w:line="600" w:lineRule="exact"/>
        <w:rPr>
          <w:rFonts w:eastAsia="方正小标宋简体"/>
          <w:color w:val="000000" w:themeColor="text1"/>
          <w:sz w:val="44"/>
          <w:szCs w:val="44"/>
          <w14:textFill>
            <w14:solidFill>
              <w14:schemeClr w14:val="tx1"/>
            </w14:solidFill>
          </w14:textFill>
        </w:rPr>
      </w:pPr>
    </w:p>
    <w:p w14:paraId="5A6996F2">
      <w:pPr>
        <w:topLinePunct/>
        <w:spacing w:line="600" w:lineRule="exact"/>
        <w:ind w:firstLine="800" w:firstLineChars="25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一、项目基本情况</w:t>
      </w:r>
    </w:p>
    <w:p w14:paraId="6FFFFF09">
      <w:pPr>
        <w:topLinePunct/>
        <w:spacing w:line="600" w:lineRule="exact"/>
        <w:ind w:firstLine="800" w:firstLineChars="250"/>
        <w:rPr>
          <w:rFonts w:eastAsia="楷体"/>
          <w:color w:val="000000" w:themeColor="text1"/>
          <w:sz w:val="32"/>
          <w:szCs w:val="32"/>
          <w14:textFill>
            <w14:solidFill>
              <w14:schemeClr w14:val="tx1"/>
            </w14:solidFill>
          </w14:textFill>
        </w:rPr>
      </w:pPr>
      <w:r>
        <w:rPr>
          <w:rFonts w:eastAsia="楷体"/>
          <w:color w:val="000000" w:themeColor="text1"/>
          <w:sz w:val="32"/>
          <w:szCs w:val="32"/>
          <w14:textFill>
            <w14:solidFill>
              <w14:schemeClr w14:val="tx1"/>
            </w14:solidFill>
          </w14:textFill>
        </w:rPr>
        <w:t>（一）项目概况。</w:t>
      </w:r>
    </w:p>
    <w:p w14:paraId="42ED1A20">
      <w:pPr>
        <w:topLinePunct/>
        <w:spacing w:line="600" w:lineRule="exact"/>
        <w:ind w:firstLine="803" w:firstLineChars="25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1.立项背景及目的</w:t>
      </w:r>
    </w:p>
    <w:p w14:paraId="6BCCD7EC">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为深入贯彻习近平总书记关于宣传思想工作的重要思想和推动传统媒体和新兴媒体融合发展的重要讲话、重要指示批示精神，认真贯彻中共中央办公厅、国务院办公厅印发《关于加快推进媒体深度融合发展的意见》（中办发〔2020〕33号），中共中央宣传部、财政部、国家广播电视总局联合印发的《推进地市级媒体加快深度融合发展实施方案》（中宣发〔2022〕14号），中共云南省委办公厅、云南省人民政府办公厅印发的《关于加快推进媒体深度融合发展的实施意见》（云办发〔2021〕15号），中共昆明市委办公室、昆明市人民政府办公室《关于加快推进媒体深度融合发展的实施意见》（昆办发〔2022〕4号），以及昆明市《昆明市“十四五”广播电视和网络视听发展规划》等文件精神，昆明市通过“一县一端”模式，积极探索了县级融媒体中心建设的新模式。截至目前，全市已建成的18家县级融媒体中心，实现了“一县一端，一县一特色”。</w:t>
      </w:r>
    </w:p>
    <w:p w14:paraId="053BB997">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2022年，昆明市被中共中央宣传部选定为推进市级媒体深度融合发展的60个试点城市之一，也是4个省会城市之一。2022年中央支持地方公共文化服务体系建设补助资金，专项用于市级融媒体融合发展试点项目建设，给昆明日报社定向支持资金8000000元。</w:t>
      </w:r>
    </w:p>
    <w:p w14:paraId="06FD4E46">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2023年2月，中共中央宣传部新闻局、国家广播电视总局科技司正式对外发布的五项涉及市级融媒体中心建设的行业性规范文件，分别为《市级融媒体中心总体技术规范》《市级融媒体中心数据规范》《市级融媒体中心接口规范》《市级融媒体中心网络安全防护基本要求》《市级融媒体中心技术合规性评估方法》。2023年，全市宣传部长会议提出：“要构建‘融媒智慧大脑’，以‘春融云’融媒体技术平台为基础，进行采编集约化、数字化改造，建设新型采编平台、管理平台和数据中心（媒资库）”。上述文件、规范的出台和全市宣传部长会议部署要求，为昆明市融媒体中心技术平台建设提供了指导。</w:t>
      </w:r>
    </w:p>
    <w:p w14:paraId="29C67EF1">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昆明市以县级融媒体中心建设为基础，围绕集约化、差异化、本土化、品牌化的目标，充分整合市级媒体资源，建立起全市统一、县级自主、融合报台网端为一体的融媒体平台矩阵“春融云”系统，初步形成了功能完善、横向融合、纵向融通的全市融媒体一体化发展格局。</w:t>
      </w:r>
    </w:p>
    <w:p w14:paraId="5FDBC53C">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基于此背景，受昆明市委宣传部委托，昆明报业传媒集团（昆明日报社）于2022年4月启动昆明市融媒体中心技术平台项目建设。</w:t>
      </w:r>
    </w:p>
    <w:p w14:paraId="152C4BF7">
      <w:pPr>
        <w:spacing w:line="600" w:lineRule="exact"/>
        <w:ind w:firstLine="640" w:firstLineChars="200"/>
        <w:rPr>
          <w:rFonts w:eastAsia="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平台的建设按照集约化、差异化、本土化、品牌化的</w:t>
      </w:r>
      <w:r>
        <w:rPr>
          <w:rFonts w:eastAsia="仿宋_GB2312"/>
          <w:color w:val="000000" w:themeColor="text1"/>
          <w:sz w:val="32"/>
          <w:szCs w:val="32"/>
          <w14:textFill>
            <w14:solidFill>
              <w14:schemeClr w14:val="tx1"/>
            </w14:solidFill>
          </w14:textFill>
        </w:rPr>
        <w:t>目标，争取将昆明市融媒体中心建设成为全国一流、技术先进、竞争力强、影响力大、辐射南亚东南亚的新型主流媒体，为全国深化市级媒体融合发展探索可复制、可推广的“昆明经验”。</w:t>
      </w:r>
    </w:p>
    <w:p w14:paraId="2D924BB5">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（1）实现内部生产管理高效协同</w:t>
      </w:r>
    </w:p>
    <w:p w14:paraId="3DC611B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优化内部生产流程，实现媒体资源的高效管理和利用，提高工作效率，缩短新闻报道的生产周期，加强日报社的信息化管理水平，提升组织管理和工作协作能力。</w:t>
      </w:r>
    </w:p>
    <w:p w14:paraId="41EA38B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（2）实现区域内媒资共享和互通</w:t>
      </w:r>
    </w:p>
    <w:p w14:paraId="0C12FDC5">
      <w:pPr>
        <w:topLinePunct/>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搭建信息交互通道和聚合融合的信息聚集平台，推动市级媒体内部和外部信息交流与合作，实现各层级、各单位媒资信息的同存共享，完成与外部平台信息的采集、回传、存储、管理。</w:t>
      </w:r>
    </w:p>
    <w:p w14:paraId="32D436B2">
      <w:pPr>
        <w:topLinePunct/>
        <w:spacing w:line="600" w:lineRule="exact"/>
        <w:ind w:firstLine="803" w:firstLineChars="25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2.项目实施情况</w:t>
      </w:r>
    </w:p>
    <w:p w14:paraId="53312CA6">
      <w:pPr>
        <w:pStyle w:val="8"/>
        <w:spacing w:beforeAutospacing="0" w:afterAutospacing="0" w:line="600" w:lineRule="exact"/>
        <w:ind w:firstLine="640" w:firstLineChars="200"/>
        <w:jc w:val="both"/>
        <w:rPr>
          <w:rFonts w:ascii="Times New Roman" w:hAnsi="Times New Roman" w:eastAsia="仿宋_GB2312"/>
          <w:color w:val="000000" w:themeColor="text1"/>
          <w:kern w:val="2"/>
          <w:sz w:val="32"/>
          <w:szCs w:val="32"/>
          <w14:textFill>
            <w14:solidFill>
              <w14:schemeClr w14:val="tx1"/>
            </w14:solidFill>
          </w14:textFill>
        </w:rPr>
      </w:pPr>
      <w:r>
        <w:rPr>
          <w:rFonts w:ascii="Times New Roman" w:hAnsi="Times New Roman" w:eastAsia="仿宋_GB2312"/>
          <w:color w:val="000000" w:themeColor="text1"/>
          <w:kern w:val="2"/>
          <w:sz w:val="32"/>
          <w:szCs w:val="32"/>
          <w14:textFill>
            <w14:solidFill>
              <w14:schemeClr w14:val="tx1"/>
            </w14:solidFill>
          </w14:textFill>
        </w:rPr>
        <w:t>昆明市融媒体中心技术平台建设项目按照“全面达到验收标准，充分体现平台先进，形成传播昆明模式”这三个核心目标推进市融技术平台的相关工作。截至2024年12月31日，规划的采编平台、数据中心（媒资库）已基本建成。平台具备指挥调度、采编管理、数据中心、媒资中心、技术研发等5大模块，满足记者、编辑、管理人员使用。平台上线后，为记者、编辑、管理三大人群的工作带来显著提升：</w:t>
      </w:r>
    </w:p>
    <w:p w14:paraId="0A08E3FA">
      <w:pPr>
        <w:pStyle w:val="8"/>
        <w:spacing w:beforeAutospacing="0" w:afterAutospacing="0" w:line="600" w:lineRule="exact"/>
        <w:ind w:firstLine="640" w:firstLineChars="200"/>
        <w:jc w:val="both"/>
        <w:rPr>
          <w:rFonts w:ascii="Times New Roman" w:hAnsi="Times New Roman" w:eastAsia="仿宋_GB2312"/>
          <w:color w:val="000000" w:themeColor="text1"/>
          <w:kern w:val="2"/>
          <w:sz w:val="32"/>
          <w:szCs w:val="32"/>
          <w14:textFill>
            <w14:solidFill>
              <w14:schemeClr w14:val="tx1"/>
            </w14:solidFill>
          </w14:textFill>
        </w:rPr>
      </w:pPr>
      <w:r>
        <w:rPr>
          <w:rFonts w:ascii="Times New Roman" w:hAnsi="Times New Roman" w:eastAsia="仿宋_GB2312"/>
          <w:color w:val="000000" w:themeColor="text1"/>
          <w:kern w:val="2"/>
          <w:sz w:val="32"/>
          <w:szCs w:val="32"/>
          <w14:textFill>
            <w14:solidFill>
              <w14:schemeClr w14:val="tx1"/>
            </w14:solidFill>
          </w14:textFill>
        </w:rPr>
        <w:t>记者方面，平台提供PC端、移动端系统，具备在线的任务接收、工作反馈、手机直播、文稿编辑、素材查询使用的功能，有效提升记者在外出拜访、线索挖掘、现场采访、媒资回传等场景下的工作效率。</w:t>
      </w:r>
    </w:p>
    <w:p w14:paraId="7F53F000">
      <w:pPr>
        <w:pStyle w:val="8"/>
        <w:spacing w:beforeAutospacing="0" w:afterAutospacing="0" w:line="600" w:lineRule="exact"/>
        <w:ind w:firstLine="640" w:firstLineChars="200"/>
        <w:jc w:val="both"/>
        <w:rPr>
          <w:rFonts w:ascii="Times New Roman" w:hAnsi="Times New Roman" w:eastAsia="仿宋_GB2312"/>
          <w:color w:val="000000" w:themeColor="text1"/>
          <w:kern w:val="2"/>
          <w:sz w:val="32"/>
          <w:szCs w:val="32"/>
          <w14:textFill>
            <w14:solidFill>
              <w14:schemeClr w14:val="tx1"/>
            </w14:solidFill>
          </w14:textFill>
        </w:rPr>
      </w:pPr>
      <w:r>
        <w:rPr>
          <w:rFonts w:ascii="Times New Roman" w:hAnsi="Times New Roman" w:eastAsia="仿宋_GB2312"/>
          <w:color w:val="000000" w:themeColor="text1"/>
          <w:kern w:val="2"/>
          <w:sz w:val="32"/>
          <w:szCs w:val="32"/>
          <w14:textFill>
            <w14:solidFill>
              <w14:schemeClr w14:val="tx1"/>
            </w14:solidFill>
          </w14:textFill>
        </w:rPr>
        <w:t>编辑方面，平台在PC端提供了采、编、审、发全流程的工作管理，同时还提供了专业生产工具，在产品策划、新闻筛选、新闻约稿、新闻发布、统计分析等场景下做了全面提升。</w:t>
      </w:r>
    </w:p>
    <w:p w14:paraId="7F69E19D">
      <w:pPr>
        <w:pStyle w:val="8"/>
        <w:spacing w:beforeAutospacing="0" w:afterAutospacing="0" w:line="600" w:lineRule="exact"/>
        <w:ind w:firstLine="640" w:firstLineChars="200"/>
        <w:jc w:val="both"/>
        <w:rPr>
          <w:rFonts w:ascii="Times New Roman" w:hAnsi="Times New Roman" w:eastAsia="仿宋_GB2312"/>
          <w:color w:val="000000" w:themeColor="text1"/>
          <w:kern w:val="2"/>
          <w:sz w:val="32"/>
          <w:szCs w:val="32"/>
          <w14:textFill>
            <w14:solidFill>
              <w14:schemeClr w14:val="tx1"/>
            </w14:solidFill>
          </w14:textFill>
        </w:rPr>
      </w:pPr>
      <w:r>
        <w:rPr>
          <w:rFonts w:ascii="Times New Roman" w:hAnsi="Times New Roman" w:eastAsia="仿宋_GB2312"/>
          <w:color w:val="000000" w:themeColor="text1"/>
          <w:kern w:val="2"/>
          <w:sz w:val="32"/>
          <w:szCs w:val="32"/>
          <w14:textFill>
            <w14:solidFill>
              <w14:schemeClr w14:val="tx1"/>
            </w14:solidFill>
          </w14:textFill>
        </w:rPr>
        <w:t>管理方面，平台移动端提供了指挥调度、浏览查询的相关功能。管理人员能够便捷地进行指令及任务安排，实现业务、生产工作的全流程监督与管理。</w:t>
      </w:r>
    </w:p>
    <w:p w14:paraId="39F036A0">
      <w:pPr>
        <w:pStyle w:val="8"/>
        <w:spacing w:beforeAutospacing="0" w:afterAutospacing="0" w:line="600" w:lineRule="exact"/>
        <w:ind w:firstLine="640" w:firstLineChars="200"/>
        <w:jc w:val="both"/>
        <w:rPr>
          <w:rFonts w:ascii="Times New Roman" w:hAnsi="Times New Roman" w:eastAsia="仿宋_GB2312"/>
          <w:color w:val="000000" w:themeColor="text1"/>
          <w:kern w:val="2"/>
          <w:sz w:val="32"/>
          <w:szCs w:val="32"/>
          <w14:textFill>
            <w14:solidFill>
              <w14:schemeClr w14:val="tx1"/>
            </w14:solidFill>
          </w14:textFill>
        </w:rPr>
      </w:pPr>
      <w:r>
        <w:rPr>
          <w:rFonts w:ascii="Times New Roman" w:hAnsi="Times New Roman" w:eastAsia="仿宋_GB2312"/>
          <w:color w:val="000000" w:themeColor="text1"/>
          <w:kern w:val="2"/>
          <w:sz w:val="32"/>
          <w:szCs w:val="32"/>
          <w14:textFill>
            <w14:solidFill>
              <w14:schemeClr w14:val="tx1"/>
            </w14:solidFill>
          </w14:textFill>
        </w:rPr>
        <w:t>最终在中心层面，已建成的媒体资源库充分满足中心媒体资源的归集与存储需求，为各部门用户的检索、应用、商业化运作</w:t>
      </w:r>
      <w:r>
        <w:rPr>
          <w:rFonts w:hint="eastAsia" w:ascii="Times New Roman" w:hAnsi="Times New Roman" w:eastAsia="仿宋_GB2312"/>
          <w:color w:val="000000" w:themeColor="text1"/>
          <w:kern w:val="2"/>
          <w:sz w:val="32"/>
          <w:szCs w:val="32"/>
          <w14:textFill>
            <w14:solidFill>
              <w14:schemeClr w14:val="tx1"/>
            </w14:solidFill>
          </w14:textFill>
        </w:rPr>
        <w:t>提供</w:t>
      </w:r>
      <w:r>
        <w:rPr>
          <w:rFonts w:ascii="Times New Roman" w:hAnsi="Times New Roman" w:eastAsia="仿宋_GB2312"/>
          <w:color w:val="000000" w:themeColor="text1"/>
          <w:kern w:val="2"/>
          <w:sz w:val="32"/>
          <w:szCs w:val="32"/>
          <w14:textFill>
            <w14:solidFill>
              <w14:schemeClr w14:val="tx1"/>
            </w14:solidFill>
          </w14:textFill>
        </w:rPr>
        <w:t>扎实基础；建成的媒体AI平台在AI视频生成、AI数字人等领域已实现产品化运营，中心多个部门携手完成AI视频产品的创作与发布，显著提升了中心的品牌美誉度。</w:t>
      </w:r>
    </w:p>
    <w:p w14:paraId="5E1BDBA6">
      <w:pPr>
        <w:pStyle w:val="8"/>
        <w:spacing w:beforeAutospacing="0" w:afterAutospacing="0" w:line="600" w:lineRule="exact"/>
        <w:ind w:firstLine="643" w:firstLineChars="200"/>
        <w:jc w:val="both"/>
        <w:rPr>
          <w:rFonts w:ascii="Times New Roman" w:hAnsi="Times New Roman" w:eastAsia="仿宋_GB2312"/>
          <w:b/>
          <w:bCs/>
          <w:color w:val="000000" w:themeColor="text1"/>
          <w:sz w:val="32"/>
          <w:szCs w:val="32"/>
          <w14:textFill>
            <w14:solidFill>
              <w14:schemeClr w14:val="tx1"/>
            </w14:solidFill>
          </w14:textFill>
        </w:rPr>
      </w:pPr>
      <w:r>
        <w:rPr>
          <w:rFonts w:ascii="Times New Roman" w:hAnsi="Times New Roman" w:eastAsia="仿宋_GB2312"/>
          <w:b/>
          <w:bCs/>
          <w:color w:val="000000" w:themeColor="text1"/>
          <w:sz w:val="32"/>
          <w:szCs w:val="32"/>
          <w14:textFill>
            <w14:solidFill>
              <w14:schemeClr w14:val="tx1"/>
            </w14:solidFill>
          </w14:textFill>
        </w:rPr>
        <w:t>3.资金来源及使用情况</w:t>
      </w:r>
    </w:p>
    <w:p w14:paraId="61EAD727">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整体建设费用预计为8000000元，来源为中央财政拨付昆明市地市级媒体深度融合发展试点项目补助资金。资金管理按照《昆明市融媒体中心建设试点工作方案》相关工作要求，严格遵守昆明报业传媒集团（昆明日报社）财务管理办法规划，同步上报市委宣传部，经批准后使用。</w:t>
      </w:r>
    </w:p>
    <w:p w14:paraId="565F5F9E">
      <w:pPr>
        <w:topLinePunct/>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最终项目实际使用资金7846190元，使用率98.08%。</w:t>
      </w:r>
    </w:p>
    <w:p w14:paraId="5DA1783A">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4.组织及管理情况</w:t>
      </w:r>
    </w:p>
    <w:p w14:paraId="1DCCC968">
      <w:pPr>
        <w:topLinePunct/>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包括项目组织情况、项目实施流程、资金拨付流程。</w:t>
      </w:r>
    </w:p>
    <w:p w14:paraId="000E4A67">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（1）项目组织情况：</w:t>
      </w:r>
      <w:r>
        <w:rPr>
          <w:rFonts w:eastAsia="仿宋"/>
          <w:color w:val="000000" w:themeColor="text1"/>
          <w:sz w:val="32"/>
          <w:szCs w:val="32"/>
          <w14:textFill>
            <w14:solidFill>
              <w14:schemeClr w14:val="tx1"/>
            </w14:solidFill>
          </w14:textFill>
        </w:rPr>
        <w:t>昆明报业传媒集团（昆明日报社）</w:t>
      </w:r>
      <w:r>
        <w:rPr>
          <w:rFonts w:eastAsia="仿宋_GB2312"/>
          <w:color w:val="000000" w:themeColor="text1"/>
          <w:sz w:val="32"/>
          <w:szCs w:val="32"/>
          <w14:textFill>
            <w14:solidFill>
              <w14:schemeClr w14:val="tx1"/>
            </w14:solidFill>
          </w14:textFill>
        </w:rPr>
        <w:t>的项目支出和绩效管理工作由项目组组长、副组长、集团办公室、出纳、会计相互协调配合、共同完成。</w:t>
      </w:r>
    </w:p>
    <w:p w14:paraId="3771A92B">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（2）项目实施流程：</w:t>
      </w:r>
      <w:r>
        <w:rPr>
          <w:rFonts w:eastAsia="仿宋"/>
          <w:color w:val="000000" w:themeColor="text1"/>
          <w:sz w:val="32"/>
          <w:szCs w:val="32"/>
          <w14:textFill>
            <w14:solidFill>
              <w14:schemeClr w14:val="tx1"/>
            </w14:solidFill>
          </w14:textFill>
        </w:rPr>
        <w:t>昆明报业传媒集团（昆明日报社）</w:t>
      </w:r>
      <w:r>
        <w:rPr>
          <w:rFonts w:eastAsia="仿宋_GB2312"/>
          <w:color w:val="000000" w:themeColor="text1"/>
          <w:sz w:val="32"/>
          <w:szCs w:val="32"/>
          <w14:textFill>
            <w14:solidFill>
              <w14:schemeClr w14:val="tx1"/>
            </w14:solidFill>
          </w14:textFill>
        </w:rPr>
        <w:t>根据省、市相关工作要求，认真梳理、核定出项目预算开支统计表，严格按照各级规章制度认真开展预算执行和绩效跟踪。合同签订、资金支付符合制度规定、资料完备、程序合规。2024年1-12月项目建设工作全面完成进度目标，资金支付使用已全部完成。</w:t>
      </w:r>
    </w:p>
    <w:p w14:paraId="441DC646">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（3）资金拨付流程：</w:t>
      </w:r>
    </w:p>
    <w:p w14:paraId="10BEC57A">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昆明市融媒体中心技术平台建设项目</w:t>
      </w:r>
      <w:r>
        <w:rPr>
          <w:rFonts w:eastAsia="仿宋_GB2312"/>
          <w:color w:val="000000" w:themeColor="text1"/>
          <w:sz w:val="32"/>
          <w:szCs w:val="32"/>
          <w14:textFill>
            <w14:solidFill>
              <w14:schemeClr w14:val="tx1"/>
            </w14:solidFill>
          </w14:textFill>
        </w:rPr>
        <w:t>经费8000000元，经过2022年初预算、执行、跟踪及决算等流程，资金已全部拨付到位。截至2024年3月，项目资金已执行完毕，执行金额</w:t>
      </w:r>
      <w:r>
        <w:rPr>
          <w:rFonts w:eastAsia="仿宋"/>
          <w:color w:val="000000" w:themeColor="text1"/>
          <w:sz w:val="32"/>
          <w:szCs w:val="32"/>
          <w14:textFill>
            <w14:solidFill>
              <w14:schemeClr w14:val="tx1"/>
            </w14:solidFill>
          </w14:textFill>
        </w:rPr>
        <w:t>7846190</w:t>
      </w:r>
      <w:r>
        <w:rPr>
          <w:rFonts w:eastAsia="仿宋_GB2312"/>
          <w:color w:val="000000" w:themeColor="text1"/>
          <w:sz w:val="32"/>
          <w:szCs w:val="32"/>
          <w14:textFill>
            <w14:solidFill>
              <w14:schemeClr w14:val="tx1"/>
            </w14:solidFill>
          </w14:textFill>
        </w:rPr>
        <w:t>元，执行完成率98.08%。</w:t>
      </w:r>
    </w:p>
    <w:p w14:paraId="3CB160A8">
      <w:pPr>
        <w:topLinePunct/>
        <w:spacing w:line="600" w:lineRule="exact"/>
        <w:ind w:firstLine="640" w:firstLineChars="200"/>
        <w:rPr>
          <w:rFonts w:eastAsia="楷体"/>
          <w:color w:val="000000" w:themeColor="text1"/>
          <w:sz w:val="32"/>
          <w:szCs w:val="32"/>
          <w14:textFill>
            <w14:solidFill>
              <w14:schemeClr w14:val="tx1"/>
            </w14:solidFill>
          </w14:textFill>
        </w:rPr>
      </w:pPr>
      <w:r>
        <w:rPr>
          <w:rFonts w:eastAsia="楷体"/>
          <w:color w:val="000000" w:themeColor="text1"/>
          <w:sz w:val="32"/>
          <w:szCs w:val="32"/>
          <w14:textFill>
            <w14:solidFill>
              <w14:schemeClr w14:val="tx1"/>
            </w14:solidFill>
          </w14:textFill>
        </w:rPr>
        <w:t>（二）绩效目标。</w:t>
      </w:r>
    </w:p>
    <w:p w14:paraId="57A62BC0">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1.总目标</w:t>
      </w:r>
    </w:p>
    <w:p w14:paraId="1128642C">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坚持以习近平新时代中国特色社会主义思想为指导，深入学习贯彻习近平总书记关于宣传思想工作以及推动传统媒体和新兴媒体融合发展的重要指示精神，按照省委、市委相关要求，按照集约化、差异化、本土化、品牌化的目标，争取将昆明市融媒体中心建设成为全国一流、技术先进、竞争力强、影响力大、辐射南亚东南亚的新型主流媒体，为全国深化市级媒体融合发展探索可复制、可推广的“昆明经验”。</w:t>
      </w:r>
    </w:p>
    <w:p w14:paraId="58089150">
      <w:pPr>
        <w:topLinePunct/>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2.年度目标</w:t>
      </w:r>
    </w:p>
    <w:p w14:paraId="03CA86C1">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包括产出目标、效果目标。</w:t>
      </w:r>
    </w:p>
    <w:p w14:paraId="143F4593">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（1）数量指标：完成1个</w:t>
      </w:r>
      <w:r>
        <w:rPr>
          <w:rFonts w:eastAsia="仿宋_GB2312"/>
          <w:color w:val="000000" w:themeColor="text1"/>
          <w:sz w:val="32"/>
          <w:szCs w:val="32"/>
          <w:lang w:bidi="ar"/>
          <w14:textFill>
            <w14:solidFill>
              <w14:schemeClr w14:val="tx1"/>
            </w14:solidFill>
          </w14:textFill>
        </w:rPr>
        <w:t>州（市）级融媒体中心建设试点</w:t>
      </w:r>
      <w:r>
        <w:rPr>
          <w:rFonts w:eastAsia="仿宋_GB2312"/>
          <w:color w:val="000000" w:themeColor="text1"/>
          <w:sz w:val="32"/>
          <w:szCs w:val="32"/>
          <w14:textFill>
            <w14:solidFill>
              <w14:schemeClr w14:val="tx1"/>
            </w14:solidFill>
          </w14:textFill>
        </w:rPr>
        <w:t>。</w:t>
      </w:r>
    </w:p>
    <w:p w14:paraId="0FB68CCB">
      <w:pPr>
        <w:topLinePunct/>
        <w:spacing w:line="600" w:lineRule="exact"/>
        <w:ind w:firstLine="640" w:firstLineChars="200"/>
        <w:rPr>
          <w:rFonts w:eastAsia="仿宋_GB2312"/>
          <w:color w:val="000000" w:themeColor="text1"/>
          <w:sz w:val="32"/>
          <w:szCs w:val="32"/>
          <w:lang w:bidi="ar"/>
          <w14:textFill>
            <w14:solidFill>
              <w14:schemeClr w14:val="tx1"/>
            </w14:solidFill>
          </w14:textFill>
        </w:rPr>
      </w:pPr>
      <w:r>
        <w:rPr>
          <w:rFonts w:eastAsia="仿宋_GB2312"/>
          <w:color w:val="000000" w:themeColor="text1"/>
          <w:sz w:val="32"/>
          <w:szCs w:val="32"/>
          <w14:textFill>
            <w14:solidFill>
              <w14:schemeClr w14:val="tx1"/>
            </w14:solidFill>
          </w14:textFill>
        </w:rPr>
        <w:t>（2）</w:t>
      </w:r>
      <w:r>
        <w:rPr>
          <w:rFonts w:eastAsia="仿宋_GB2312"/>
          <w:color w:val="000000" w:themeColor="text1"/>
          <w:sz w:val="32"/>
          <w:szCs w:val="32"/>
          <w:lang w:bidi="ar"/>
          <w14:textFill>
            <w14:solidFill>
              <w14:schemeClr w14:val="tx1"/>
            </w14:solidFill>
          </w14:textFill>
        </w:rPr>
        <w:t>质量指标：州（市）域重大事件州（市）级融媒体中心首报率不低于90%；提供线上政务服务基本满足市区群众需求。</w:t>
      </w:r>
    </w:p>
    <w:p w14:paraId="1DC8D402">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（3）</w:t>
      </w:r>
      <w:r>
        <w:rPr>
          <w:rFonts w:eastAsia="仿宋_GB2312"/>
          <w:color w:val="000000" w:themeColor="text1"/>
          <w:sz w:val="32"/>
          <w:szCs w:val="32"/>
          <w14:textFill>
            <w14:solidFill>
              <w14:schemeClr w14:val="tx1"/>
            </w14:solidFill>
          </w14:textFill>
        </w:rPr>
        <w:t>社会效益指标：</w:t>
      </w:r>
      <w:r>
        <w:rPr>
          <w:rFonts w:eastAsia="仿宋_GB2312"/>
          <w:color w:val="000000" w:themeColor="text1"/>
          <w:sz w:val="32"/>
          <w:szCs w:val="32"/>
          <w:lang w:bidi="ar"/>
          <w14:textFill>
            <w14:solidFill>
              <w14:schemeClr w14:val="tx1"/>
            </w14:solidFill>
          </w14:textFill>
        </w:rPr>
        <w:t>州（市）级融媒体中心各类传播平台覆盖人数占州（市）域常住人口比例不低于30%；州（市）级融媒体中心各类服务活动覆盖人数占州（市）域常住人口比例不低于25%。</w:t>
      </w:r>
    </w:p>
    <w:p w14:paraId="17DBA7EB">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（4）服务对象满意度指标：新闻资讯和政务服务满意率不低于90%；</w:t>
      </w:r>
      <w:r>
        <w:rPr>
          <w:rFonts w:eastAsia="仿宋_GB2312"/>
          <w:color w:val="000000" w:themeColor="text1"/>
          <w:sz w:val="32"/>
          <w:szCs w:val="32"/>
          <w:lang w:bidi="ar"/>
          <w14:textFill>
            <w14:solidFill>
              <w14:schemeClr w14:val="tx1"/>
            </w14:solidFill>
          </w14:textFill>
        </w:rPr>
        <w:t>移动客户端功能体验投诉率小于1</w:t>
      </w:r>
      <w:r>
        <w:rPr>
          <w:rFonts w:eastAsia="仿宋_GB2312"/>
          <w:color w:val="000000" w:themeColor="text1"/>
          <w:sz w:val="32"/>
          <w:szCs w:val="32"/>
          <w14:textFill>
            <w14:solidFill>
              <w14:schemeClr w14:val="tx1"/>
            </w14:solidFill>
          </w14:textFill>
        </w:rPr>
        <w:t>0%。</w:t>
      </w:r>
    </w:p>
    <w:p w14:paraId="2494B8FC">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二、绩效评价工作情况</w:t>
      </w:r>
    </w:p>
    <w:p w14:paraId="50EBCC94">
      <w:pPr>
        <w:topLinePunct/>
        <w:spacing w:line="600" w:lineRule="exact"/>
        <w:ind w:firstLine="640" w:firstLineChars="200"/>
        <w:rPr>
          <w:rFonts w:eastAsia="楷体"/>
          <w:color w:val="000000" w:themeColor="text1"/>
          <w:sz w:val="32"/>
          <w:szCs w:val="32"/>
          <w14:textFill>
            <w14:solidFill>
              <w14:schemeClr w14:val="tx1"/>
            </w14:solidFill>
          </w14:textFill>
        </w:rPr>
      </w:pPr>
      <w:r>
        <w:rPr>
          <w:rFonts w:eastAsia="楷体"/>
          <w:color w:val="000000" w:themeColor="text1"/>
          <w:sz w:val="32"/>
          <w:szCs w:val="32"/>
          <w14:textFill>
            <w14:solidFill>
              <w14:schemeClr w14:val="tx1"/>
            </w14:solidFill>
          </w14:textFill>
        </w:rPr>
        <w:t>（一）绩效评价目的</w:t>
      </w:r>
    </w:p>
    <w:p w14:paraId="47534E1A">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全面了解项目管理过程是否规范、产出目标是否完成以及效果目标是否实现等方面的内容，总结经验，查找不足，为项目在以后年度的开展提供可行性参考建议。在此基础上，重点分析项目预算编制的合理性、成本支出的真实性和控制有效性，评价财政资金的使用效率和效果，为以后年度编制项目预算、选择项目实施主体等提供参考依据。</w:t>
      </w:r>
    </w:p>
    <w:p w14:paraId="0B4F6872">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（二）绩效评价工作方案制定过程</w:t>
      </w:r>
    </w:p>
    <w:p w14:paraId="4227A5BE">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1.前期调研</w:t>
      </w:r>
    </w:p>
    <w:p w14:paraId="7C94E7EF">
      <w:pPr>
        <w:pStyle w:val="18"/>
        <w:spacing w:line="600" w:lineRule="exact"/>
        <w:ind w:firstLine="640"/>
        <w:jc w:val="both"/>
        <w:rPr>
          <w:rFonts w:eastAsia="仿宋_GB2312"/>
          <w:color w:val="000000" w:themeColor="text1"/>
          <w:sz w:val="32"/>
          <w:szCs w:val="32"/>
          <w:lang w:eastAsia="zh-CN"/>
          <w14:textFill>
            <w14:solidFill>
              <w14:schemeClr w14:val="tx1"/>
            </w14:solidFill>
          </w14:textFill>
        </w:rPr>
      </w:pPr>
      <w:r>
        <w:rPr>
          <w:rFonts w:eastAsia="仿宋_GB2312"/>
          <w:color w:val="000000" w:themeColor="text1"/>
          <w:sz w:val="32"/>
          <w:szCs w:val="32"/>
          <w:lang w:eastAsia="zh-CN"/>
          <w14:textFill>
            <w14:solidFill>
              <w14:schemeClr w14:val="tx1"/>
            </w14:solidFill>
          </w14:textFill>
        </w:rPr>
        <w:t>根据中共中央办公厅和国务院办公厅联合印发《关于加快推进媒体深度融合发展的意见》（中办发〔2020〕33号），中宣部和省委宣传部《关于加快推进县级融媒体中心技术平台建设的通知》，中共云南省委办公厅、云南省人民政府办公厅印发《关于加快推进媒体深度融合发展的实施意见》的通知（云办发〔2021〕15号），中宣部、财政部、国家广电总局联合下发的《推进地市级媒体加快深度融合发展实施方案》（中宣发〔2022〕14号）等文件规范中的要求，认真梳理、核定出项目建设经费预算开支统计表，努力做好节支和增效工作。</w:t>
      </w:r>
    </w:p>
    <w:p w14:paraId="545E6E76">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2.研究文件</w:t>
      </w:r>
    </w:p>
    <w:p w14:paraId="587F6ED3">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中共中央办公厅和国务院办公厅联合印发《关于加快推进媒体深度融合发展的意见》（中办发〔2020〕33号），中宣部和省委宣传部《关于加快推进县级融媒体中心技术平台建设的通知》，中共云南省委办公厅、云南省人民政府办公厅印发《关于加快推进媒体深度融合发展的实施意见》的通知（云办发〔2021〕15号），中宣部、财政部、国家广电总局联合下发的《推进地市级媒体加快深度融合发展实施方案》（中宣发〔2022〕14号），中宣部、国家广电总局联合下发的《市级融媒体中心总体技术规范》《市级融媒体中心数据规范》《市级融媒体中心接口规范》《市级融媒体中心网络安全防护基本要求》《市级融媒体中心合规性评估方案》等文件规范中的要求，围绕集约化、差异化、本土化、社区化、品牌化的目标，充分整合昆明报业传媒集团、昆明广播电视台技术优势，积极探索“报业+广电”的跨媒体融合模式，推进昆明市融媒体中心技术平台建设项目。</w:t>
      </w:r>
    </w:p>
    <w:p w14:paraId="5A1C8659">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3.绩效评价指标体系及工作方案的设计</w:t>
      </w:r>
    </w:p>
    <w:p w14:paraId="4519B3D0">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为强化预算绩效管理结果运用，增强支出责任，优化财政资源配置，提高财政资金使用效益，推进财政科学化精细化管理，根据市财政局绩效管理相关，进行绩效评价指标体系设计。</w:t>
      </w:r>
    </w:p>
    <w:p w14:paraId="369CB238">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（三）绩效评价原则、评价方法</w:t>
      </w:r>
    </w:p>
    <w:p w14:paraId="3964D341">
      <w:pPr>
        <w:topLinePunct/>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1.绩效评价原则。</w:t>
      </w:r>
      <w:r>
        <w:rPr>
          <w:rFonts w:eastAsia="仿宋_GB2312"/>
          <w:color w:val="000000" w:themeColor="text1"/>
          <w:sz w:val="32"/>
          <w:szCs w:val="32"/>
          <w14:textFill>
            <w14:solidFill>
              <w14:schemeClr w14:val="tx1"/>
            </w14:solidFill>
          </w14:textFill>
        </w:rPr>
        <w:t>包括科学规范、公开公正、绩效相关等原则。</w:t>
      </w:r>
    </w:p>
    <w:p w14:paraId="625C84B5">
      <w:pPr>
        <w:topLinePunct/>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2.绩效评价方法。</w:t>
      </w:r>
      <w:r>
        <w:rPr>
          <w:rFonts w:eastAsia="仿宋_GB2312"/>
          <w:color w:val="000000" w:themeColor="text1"/>
          <w:sz w:val="32"/>
          <w:szCs w:val="32"/>
          <w14:textFill>
            <w14:solidFill>
              <w14:schemeClr w14:val="tx1"/>
            </w14:solidFill>
          </w14:textFill>
        </w:rPr>
        <w:t>包括指标评价、数据采集和社会调查中所采用的方法。</w:t>
      </w:r>
    </w:p>
    <w:p w14:paraId="04A5E97C">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（四）绩效评价实施过程</w:t>
      </w:r>
    </w:p>
    <w:p w14:paraId="2BF5048F">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1.数据填报和采集</w:t>
      </w:r>
    </w:p>
    <w:p w14:paraId="53A08102">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根据项目建设情况及技术平台使用、传播、下载等数据的统计，综合评价后得出最终结果。</w:t>
      </w:r>
    </w:p>
    <w:p w14:paraId="046D2C27">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2.社会调查</w:t>
      </w:r>
    </w:p>
    <w:p w14:paraId="6DB83511">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根据项目在各大应用商店的下载、使用、反馈意见等相关数据直接汇聚评估，综合评价后得出最终结果。</w:t>
      </w:r>
    </w:p>
    <w:p w14:paraId="4F465BCA">
      <w:pPr>
        <w:topLinePunct/>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3.数据分析和撰写报告</w:t>
      </w:r>
    </w:p>
    <w:p w14:paraId="0FFE8957">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根据该项目的实施情况，结合目前各项数据积累，对项目进行分析，以形成最终报告。</w:t>
      </w:r>
    </w:p>
    <w:p w14:paraId="7C04B263">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（五）本次绩效评价的局限性。</w:t>
      </w:r>
    </w:p>
    <w:p w14:paraId="61F51BA5">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无</w:t>
      </w:r>
    </w:p>
    <w:p w14:paraId="11187083">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三、评价结论和绩效分析</w:t>
      </w:r>
    </w:p>
    <w:p w14:paraId="4C1BCFD5">
      <w:pPr>
        <w:topLinePunct/>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（一）评价结论</w:t>
      </w:r>
    </w:p>
    <w:p w14:paraId="65943EA7">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1.评价结果</w:t>
      </w:r>
    </w:p>
    <w:p w14:paraId="408057DE">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经检查，</w:t>
      </w:r>
      <w:r>
        <w:rPr>
          <w:rFonts w:eastAsia="仿宋"/>
          <w:color w:val="000000" w:themeColor="text1"/>
          <w:sz w:val="32"/>
          <w:szCs w:val="32"/>
          <w14:textFill>
            <w14:solidFill>
              <w14:schemeClr w14:val="tx1"/>
            </w14:solidFill>
          </w14:textFill>
        </w:rPr>
        <w:t>昆明市融媒体中心技术平台建设项目</w:t>
      </w:r>
      <w:r>
        <w:rPr>
          <w:rFonts w:eastAsia="仿宋_GB2312"/>
          <w:color w:val="000000" w:themeColor="text1"/>
          <w:sz w:val="32"/>
          <w:szCs w:val="32"/>
          <w14:textFill>
            <w14:solidFill>
              <w14:schemeClr w14:val="tx1"/>
            </w14:solidFill>
          </w14:textFill>
        </w:rPr>
        <w:t>推进顺利，评价人员于2024年底检查该项目时，项目运行平稳有序。截至2024年12月31日，平台已入驻部门20余个，记者66名，编辑1172名，管理人员178个，通过平台发布指令162个、线索965条、选题872个、任务634个，发布内容504次，存储媒资42472个。基本实现了内部生产流程的优化，对中心历史媒体资源的高效利用及管理，提高工作效率，缩短了新闻报道的生产周期。同时通过平台的建设，搭建起了全市媒体信息交互通道和聚合融合的信息聚集平台，推动市级媒体内部和外部信息交流与合作，实现各层级、各单位媒资信息的同存共享，完成与外部平台信息的采集、回传、存储、管理。支撑实现全市新闻线索、舆情热点的统一研判，宣传指令、重大策划的整体管理。</w:t>
      </w:r>
    </w:p>
    <w:p w14:paraId="67D2F359">
      <w:pPr>
        <w:topLinePunct/>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2.主要绩效</w:t>
      </w:r>
    </w:p>
    <w:p w14:paraId="251CB6F6">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资金的下拨及使用，让昆明市融媒体中心更好地发挥了党媒的作用，进一步提升昆明市委宣传部服务省委、市委中心工作的服务能力，通过机制、系统融合，形成了：</w:t>
      </w:r>
    </w:p>
    <w:p w14:paraId="4EBF1BDC">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对内成为昆明市委宣传部联通各级媒体的平台，通过内部管理系统实现对各级媒体的总管理调度、统一宣发；</w:t>
      </w:r>
    </w:p>
    <w:p w14:paraId="77128486">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对外能通过全新的宣传平台矩阵，激发各级宣传平台、人员运用全媒体，创新宣传报道模式，传播正能量，形成统一的融媒体平台，打造大宣传矩阵，讲好昆明故事。</w:t>
      </w:r>
    </w:p>
    <w:p w14:paraId="05FAED02">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（二）具体绩效分析。</w:t>
      </w:r>
      <w:r>
        <w:rPr>
          <w:rFonts w:eastAsia="仿宋_GB2312"/>
          <w:color w:val="000000" w:themeColor="text1"/>
          <w:sz w:val="32"/>
          <w:szCs w:val="32"/>
          <w14:textFill>
            <w14:solidFill>
              <w14:schemeClr w14:val="tx1"/>
            </w14:solidFill>
          </w14:textFill>
        </w:rPr>
        <w:t>对照绩效评价指标体系逐项进行分析、评价并打分。</w:t>
      </w:r>
    </w:p>
    <w:p w14:paraId="24BFA79A">
      <w:pPr>
        <w:topLinePunct/>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1.数量指标：</w:t>
      </w:r>
      <w:r>
        <w:rPr>
          <w:rFonts w:eastAsia="仿宋_GB2312"/>
          <w:color w:val="000000" w:themeColor="text1"/>
          <w:sz w:val="32"/>
          <w:szCs w:val="32"/>
          <w14:textFill>
            <w14:solidFill>
              <w14:schemeClr w14:val="tx1"/>
            </w14:solidFill>
          </w14:textFill>
        </w:rPr>
        <w:t>根据实际情况，截至2024年12月，昆明市融媒体中心技术平台已建成并投入使用。该项已完成，得20分。</w:t>
      </w:r>
    </w:p>
    <w:p w14:paraId="7F658EE4">
      <w:pPr>
        <w:topLinePunct/>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2.质量指标：</w:t>
      </w:r>
      <w:r>
        <w:rPr>
          <w:rFonts w:eastAsia="仿宋_GB2312"/>
          <w:color w:val="000000" w:themeColor="text1"/>
          <w:sz w:val="32"/>
          <w:szCs w:val="32"/>
          <w14:textFill>
            <w14:solidFill>
              <w14:schemeClr w14:val="tx1"/>
            </w14:solidFill>
          </w14:textFill>
        </w:rPr>
        <w:t>州（市）域重大事件州（市）级融媒体中心首报率不低于90%；提供线上政务服务基本满足市区群众需求。目前，昆明市主要政务、民生信息均通过昆明市融媒体中心“掌上春城”“都市时报”“昆明信息港”“昆报头条”“昆明发布”等进行首发，首报率超90%。“掌上春城”客户端完成了100+服务功能的整合，包含政务服务、综合服务、定制服务与行业信息服务的一体化，并通过创新接入“春城号”，整合昆明市县（市）区、部分委办局政务资讯和服务，进一步提升了线上政务服务的覆盖率，基本满足市区群众需求。该项已完成，得20分。</w:t>
      </w:r>
    </w:p>
    <w:p w14:paraId="0F74E261">
      <w:pPr>
        <w:topLinePunct/>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3.社会效益指标：</w:t>
      </w:r>
      <w:r>
        <w:rPr>
          <w:rFonts w:eastAsia="仿宋_GB2312"/>
          <w:color w:val="000000" w:themeColor="text1"/>
          <w:sz w:val="32"/>
          <w:szCs w:val="32"/>
          <w14:textFill>
            <w14:solidFill>
              <w14:schemeClr w14:val="tx1"/>
            </w14:solidFill>
          </w14:textFill>
        </w:rPr>
        <w:t>州（市）级融媒体中心各类传播平台覆盖人数占州（市）域常住人口比例不低于30%；州（市）级融媒体中心各类服务活动覆盖人数占州（市）域常住人口比例不低于25%。截至2024年12月31日，昆明市常住人口约868万，昆明市融媒体中心技术平台对外展示客户端“掌上春城”累计下载量1800余万，单个传播平台覆盖人数超30%。用户通过“掌上春城”“都市时报”“昆明信息港”等融媒体中心技术平台的展示端，可参与包括政务、文旅、休闲、服务、医疗等方面的服务活动，累计覆盖人群超300万，覆盖州（市）域常住人口比例不低于35%。该项已完成，得10分。</w:t>
      </w:r>
    </w:p>
    <w:p w14:paraId="0955833F">
      <w:pPr>
        <w:topLinePunct/>
        <w:spacing w:line="600" w:lineRule="exact"/>
        <w:ind w:firstLine="643" w:firstLineChars="200"/>
        <w:rPr>
          <w:rFonts w:eastAsia="仿宋"/>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4.服务对象满意度指标：</w:t>
      </w:r>
      <w:r>
        <w:rPr>
          <w:rFonts w:eastAsia="仿宋_GB2312"/>
          <w:color w:val="000000" w:themeColor="text1"/>
          <w:sz w:val="32"/>
          <w:szCs w:val="32"/>
          <w14:textFill>
            <w14:solidFill>
              <w14:schemeClr w14:val="tx1"/>
            </w14:solidFill>
          </w14:textFill>
        </w:rPr>
        <w:t>新闻资讯和政务服务满意率不低于90%；移动客户端功能体验投诉率小于10%。截至目前，中心各传播平台和矩阵未收到用户对新闻资讯、功能体验等方面的投诉，</w:t>
      </w:r>
      <w:r>
        <w:rPr>
          <w:rFonts w:ascii="仿宋" w:hAnsi="仿宋" w:eastAsia="仿宋"/>
          <w:color w:val="000000" w:themeColor="text1"/>
          <w:sz w:val="32"/>
          <w:szCs w:val="32"/>
          <w14:textFill>
            <w14:solidFill>
              <w14:schemeClr w14:val="tx1"/>
            </w14:solidFill>
          </w14:textFill>
        </w:rPr>
        <w:t>但收到部分用户反馈政务服务存在需跳转影响使用体验问题（原因是接入不了省、市统一的服务平台），扣除1分。该项得9分。</w:t>
      </w:r>
    </w:p>
    <w:p w14:paraId="0EE1B4BD">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四、成本效益分析。</w:t>
      </w:r>
    </w:p>
    <w:p w14:paraId="10BA59FB">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（一）自评情况</w:t>
      </w:r>
    </w:p>
    <w:p w14:paraId="33622523">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截至目前，项目进展顺利，按既定目标完成了平台建设和相关质量指标，媒体融合效应初步显现。</w:t>
      </w:r>
    </w:p>
    <w:p w14:paraId="3E9284D4">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（二）自评结果</w:t>
      </w:r>
    </w:p>
    <w:p w14:paraId="63DC3A48">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自评结果：优</w:t>
      </w:r>
    </w:p>
    <w:p w14:paraId="572456CC">
      <w:pPr>
        <w:topLinePunct/>
        <w:spacing w:line="600" w:lineRule="exact"/>
        <w:ind w:firstLine="640" w:firstLineChars="200"/>
        <w:rPr>
          <w:rFonts w:eastAsia="方正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自评说明：项目整体运转规范，目标明确，项目自评结果客观反映现状，无较大偏离和差异，未来将持续优化资源配置，强化政策协同，继续稳步推进项目。</w:t>
      </w:r>
    </w:p>
    <w:p w14:paraId="6607D86C">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（三）结果运用</w:t>
      </w:r>
    </w:p>
    <w:p w14:paraId="48773BA4">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项目阶段性成果已初步显现，媒体融合聚合效应逐步增强，受众认可度提升。未来将进一步深化媒体融合，拓展区域服务能力，提升昆明市融媒体中心品牌效应，助力昆明市媒体融合事业高质量发展。</w:t>
      </w:r>
    </w:p>
    <w:p w14:paraId="019EA6F7">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五、主要经验及做法、存在的问题和建议</w:t>
      </w:r>
    </w:p>
    <w:p w14:paraId="3488671A">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（一）主要经验及做法</w:t>
      </w:r>
    </w:p>
    <w:p w14:paraId="032FFF94">
      <w:pPr>
        <w:topLinePunct/>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1.形成了“一体化”理念。</w:t>
      </w:r>
      <w:r>
        <w:rPr>
          <w:rFonts w:eastAsia="仿宋_GB2312"/>
          <w:color w:val="000000" w:themeColor="text1"/>
          <w:sz w:val="32"/>
          <w:szCs w:val="32"/>
          <w14:textFill>
            <w14:solidFill>
              <w14:schemeClr w14:val="tx1"/>
            </w14:solidFill>
          </w14:textFill>
        </w:rPr>
        <w:t>市融技术平台通过管理指挥调度、数据分析运用、横向纵向融通规划，真正在使用中形成“一张网、一体化、一盘棋”的省市县一体化理念。</w:t>
      </w:r>
    </w:p>
    <w:p w14:paraId="48F1AD1C">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昆明市融媒体中心通过对市融技术平台原有基础系统的改造和优化，围绕集约化、差异化、本土化、品牌化目标，通过正在研发的昆明市融媒体中心技术平台，实现了宣传任务统筹、重大选题策划、采编人员调度、舆情分析处置、大数据挖掘分析、信息资源存储等功能。搭建了全市统一的融媒体平台矩阵，上接省市，下拓县（市）区，实现互联互通、三级化管理，保障意识形态可管可控和后台数据安全可控。形成了功能完善、横向融合、纵向融通、面向基层的全市一体化宣传、治理、服务格局。</w:t>
      </w:r>
    </w:p>
    <w:p w14:paraId="51D34BE3">
      <w:pPr>
        <w:topLinePunct/>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2.提升了综合管理能力。</w:t>
      </w:r>
      <w:r>
        <w:rPr>
          <w:rFonts w:eastAsia="仿宋_GB2312"/>
          <w:color w:val="000000" w:themeColor="text1"/>
          <w:sz w:val="32"/>
          <w:szCs w:val="32"/>
          <w14:textFill>
            <w14:solidFill>
              <w14:schemeClr w14:val="tx1"/>
            </w14:solidFill>
          </w14:textFill>
        </w:rPr>
        <w:t>基于业务实际情况，昆明市融媒体中心技术平台将逐步实现对人员、机构、业务的综合管理。通过对中心内部采编业务人员统一管理，邀请各级宣传部门、媒体单位统一入驻，对业务流程统一调度，使全市融媒体中心工作实现“一张网、一体化、一盘棋”。</w:t>
      </w:r>
    </w:p>
    <w:p w14:paraId="6F7AFBF3">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昆明市融媒体中心技术平台建成后，可通过技术平台，对项目运营和采编业务等进行整体管理和运营，包括资源调配、工作协调、运维管理等，实现了科学决策，高效运营。</w:t>
      </w:r>
    </w:p>
    <w:p w14:paraId="069E309C">
      <w:pPr>
        <w:topLinePunct/>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3.创新了融合运营模式。</w:t>
      </w:r>
      <w:r>
        <w:rPr>
          <w:rFonts w:eastAsia="仿宋_GB2312"/>
          <w:color w:val="000000" w:themeColor="text1"/>
          <w:sz w:val="32"/>
          <w:szCs w:val="32"/>
          <w14:textFill>
            <w14:solidFill>
              <w14:schemeClr w14:val="tx1"/>
            </w14:solidFill>
          </w14:textFill>
        </w:rPr>
        <w:t>昆明市融媒体中心技术平台建成后，可持续输出技术+运营+人才一体化服务，通过技术手段实现上级部门对基层单位和人员的管理和生产效能的提升。</w:t>
      </w:r>
    </w:p>
    <w:p w14:paraId="4971D08C">
      <w:pPr>
        <w:topLinePunct/>
        <w:spacing w:line="600" w:lineRule="exact"/>
        <w:ind w:firstLine="640" w:firstLineChars="200"/>
        <w:rPr>
          <w:rFonts w:eastAsia="楷体"/>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通过昆明市融媒体中心技术平台提供的媒体服务，各县级融媒体中心可进行深度学习和资源共享。通过区域平台人员入驻，实现了指令的上传下达和快速响应。通过辅助开发的工具集，丰富和便捷舆论宣传模式，提升了一线业务人员的工作效率。       </w:t>
      </w:r>
      <w:r>
        <w:rPr>
          <w:rFonts w:eastAsia="楷体"/>
          <w:color w:val="000000" w:themeColor="text1"/>
          <w:sz w:val="32"/>
          <w:szCs w:val="32"/>
          <w14:textFill>
            <w14:solidFill>
              <w14:schemeClr w14:val="tx1"/>
            </w14:solidFill>
          </w14:textFill>
        </w:rPr>
        <w:t xml:space="preserve">                                                     </w:t>
      </w:r>
    </w:p>
    <w:p w14:paraId="5167B1A1">
      <w:pPr>
        <w:spacing w:line="600" w:lineRule="exact"/>
        <w:ind w:firstLine="640" w:firstLineChars="200"/>
        <w:rPr>
          <w:rFonts w:eastAsia="楷体"/>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 xml:space="preserve">（二）存在的问题 </w:t>
      </w:r>
      <w:r>
        <w:rPr>
          <w:rFonts w:eastAsia="楷体"/>
          <w:color w:val="000000" w:themeColor="text1"/>
          <w:sz w:val="32"/>
          <w:szCs w:val="32"/>
          <w14:textFill>
            <w14:solidFill>
              <w14:schemeClr w14:val="tx1"/>
            </w14:solidFill>
          </w14:textFill>
        </w:rPr>
        <w:t xml:space="preserve"> </w:t>
      </w:r>
    </w:p>
    <w:p w14:paraId="0D48BACC">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1.资金无法满足技术投入。</w:t>
      </w:r>
      <w:r>
        <w:rPr>
          <w:rFonts w:eastAsia="仿宋_GB2312"/>
          <w:color w:val="000000" w:themeColor="text1"/>
          <w:sz w:val="32"/>
          <w:szCs w:val="32"/>
          <w14:textFill>
            <w14:solidFill>
              <w14:schemeClr w14:val="tx1"/>
            </w14:solidFill>
          </w14:textFill>
        </w:rPr>
        <w:t>与其他州（市）融媒体中心技术平台建设相比，昆明市暂无省、市配套资金支持，面临支撑技术平台运转的软、硬件设备老化，更新滞后等困难。在面对新兴技术如物联网、AI智能技术的发展时，严重制约了新技术的引入，影响了媒体融合向纵深发展。</w:t>
      </w:r>
    </w:p>
    <w:p w14:paraId="56DE6B4E">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2.政务服务能力受到限制。</w:t>
      </w:r>
      <w:r>
        <w:rPr>
          <w:rFonts w:eastAsia="仿宋_GB2312"/>
          <w:color w:val="000000" w:themeColor="text1"/>
          <w:sz w:val="32"/>
          <w:szCs w:val="32"/>
          <w14:textFill>
            <w14:solidFill>
              <w14:schemeClr w14:val="tx1"/>
            </w14:solidFill>
          </w14:textFill>
        </w:rPr>
        <w:t>受政策和机制限制，目前省市县三级党建、政务、公共等服务融合力度不够。省、市两级政务服务平台调整后，政务服务数据、平台、接口开放程度不够，一定程度限制了昆明市融媒体中心综合服务能力的提升。</w:t>
      </w:r>
    </w:p>
    <w:p w14:paraId="037EC7C1">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3.人员业务水平有待提高。</w:t>
      </w:r>
      <w:r>
        <w:rPr>
          <w:rFonts w:eastAsia="仿宋_GB2312"/>
          <w:color w:val="000000" w:themeColor="text1"/>
          <w:sz w:val="32"/>
          <w:szCs w:val="32"/>
          <w14:textFill>
            <w14:solidFill>
              <w14:schemeClr w14:val="tx1"/>
            </w14:solidFill>
          </w14:textFill>
        </w:rPr>
        <w:t>市、县两级融媒体中心部分从业人员，对新技术、新平台的运用还处于逐渐接受和摸索实践阶段，不能熟练地将新技术和新平台的使用，与日常业务进行有效结合，未能最大化发挥技术平台的作用。</w:t>
      </w:r>
    </w:p>
    <w:p w14:paraId="0DFE2750">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（三）建议和改进措施</w:t>
      </w:r>
    </w:p>
    <w:p w14:paraId="423400E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持续推进技术平台建设。继续做好昆明市融媒体中心技术平台的建设，持续提升平台的信息化水平。将积极运用新技术，探索新路径，使技术平台成为提升市级融媒体中心工作效率，促进媒体深度融合发展的重要载体。</w:t>
      </w:r>
    </w:p>
    <w:p w14:paraId="317C995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不断向县区输出技术能力。以昆明市融媒体中心技术平台为依托，持续向县区输出技术能力，加大对县级媒体从业人员的业务指导、培训，探索建立科学的人才培养制度，提升市、县两级新闻宣传和各类新媒体平台运营水平。</w:t>
      </w:r>
    </w:p>
    <w:p w14:paraId="0C78A343">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3.优化提升区域服务能力。坚持移动优先原则，挖掘区域特色服务，整合服务资源，拓展区域渠道，创新开展综合性服务，进一步优化提升昆明市融媒体中心的区域服务能力。</w:t>
      </w:r>
    </w:p>
    <w:p w14:paraId="79867182">
      <w:pPr>
        <w:spacing w:line="600" w:lineRule="exact"/>
        <w:rPr>
          <w:rFonts w:eastAsia="仿宋"/>
          <w:color w:val="000000" w:themeColor="text1"/>
          <w:sz w:val="32"/>
          <w:szCs w:val="32"/>
          <w14:textFill>
            <w14:solidFill>
              <w14:schemeClr w14:val="tx1"/>
            </w14:solidFill>
          </w14:textFill>
        </w:rPr>
      </w:pPr>
    </w:p>
    <w:p w14:paraId="6D7CA556">
      <w:pPr>
        <w:spacing w:line="600" w:lineRule="exact"/>
        <w:ind w:firstLine="640" w:firstLineChars="200"/>
        <w:rPr>
          <w:rFonts w:eastAsia="仿宋_GB2312"/>
          <w:color w:val="000000" w:themeColor="text1"/>
          <w:sz w:val="32"/>
          <w:szCs w:val="32"/>
          <w14:textFill>
            <w14:solidFill>
              <w14:schemeClr w14:val="tx1"/>
            </w14:solidFill>
          </w14:textFill>
        </w:rPr>
      </w:pPr>
    </w:p>
    <w:p w14:paraId="5605EC2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br w:type="page"/>
      </w:r>
    </w:p>
    <w:p w14:paraId="4C8F63FE">
      <w:pPr>
        <w:spacing w:line="600" w:lineRule="exact"/>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项目七：</w:t>
      </w:r>
    </w:p>
    <w:p w14:paraId="7D5082C8">
      <w:pPr>
        <w:pStyle w:val="2"/>
        <w:spacing w:before="0" w:after="0"/>
        <w:rPr>
          <w:color w:val="000000" w:themeColor="text1"/>
          <w14:textFill>
            <w14:solidFill>
              <w14:schemeClr w14:val="tx1"/>
            </w14:solidFill>
          </w14:textFill>
        </w:rPr>
      </w:pPr>
      <w:r>
        <w:rPr>
          <w:color w:val="000000" w:themeColor="text1"/>
          <w14:textFill>
            <w14:solidFill>
              <w14:schemeClr w14:val="tx1"/>
            </w14:solidFill>
          </w14:textFill>
        </w:rPr>
        <w:t>昆明规划馆展陈内容改造提升项目</w:t>
      </w:r>
    </w:p>
    <w:p w14:paraId="65B4210A">
      <w:pPr>
        <w:pStyle w:val="2"/>
        <w:spacing w:before="0" w:after="0"/>
        <w:rPr>
          <w:color w:val="000000" w:themeColor="text1"/>
          <w14:textFill>
            <w14:solidFill>
              <w14:schemeClr w14:val="tx1"/>
            </w14:solidFill>
          </w14:textFill>
        </w:rPr>
      </w:pPr>
      <w:r>
        <w:rPr>
          <w:color w:val="000000" w:themeColor="text1"/>
          <w14:textFill>
            <w14:solidFill>
              <w14:schemeClr w14:val="tx1"/>
            </w14:solidFill>
          </w14:textFill>
        </w:rPr>
        <w:t>支出绩效自评报告</w:t>
      </w:r>
    </w:p>
    <w:p w14:paraId="5E8E551F">
      <w:pPr>
        <w:topLinePunct/>
        <w:spacing w:line="600" w:lineRule="exact"/>
        <w:ind w:firstLine="800" w:firstLineChars="25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一、项目概况：</w:t>
      </w:r>
    </w:p>
    <w:p w14:paraId="018CD9FC">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（一）立项背景及目的。</w:t>
      </w:r>
    </w:p>
    <w:p w14:paraId="69A6C0A3">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1.立项背景：</w:t>
      </w:r>
    </w:p>
    <w:p w14:paraId="0F98A618">
      <w:pPr>
        <w:spacing w:line="600" w:lineRule="exact"/>
        <w:ind w:firstLine="640" w:firstLineChars="200"/>
        <w:rPr>
          <w:rFonts w:eastAsia="仿宋_GB2312"/>
          <w:color w:val="000000" w:themeColor="text1"/>
          <w:sz w:val="32"/>
          <w:szCs w:val="32"/>
          <w14:textFill>
            <w14:solidFill>
              <w14:schemeClr w14:val="tx1"/>
            </w14:solidFill>
          </w14:textFill>
        </w:rPr>
      </w:pPr>
      <w:bookmarkStart w:id="0" w:name="OLE_LINK3"/>
      <w:r>
        <w:rPr>
          <w:rFonts w:eastAsia="仿宋_GB2312"/>
          <w:color w:val="000000" w:themeColor="text1"/>
          <w:sz w:val="32"/>
          <w:szCs w:val="32"/>
          <w14:textFill>
            <w14:solidFill>
              <w14:schemeClr w14:val="tx1"/>
            </w14:solidFill>
          </w14:textFill>
        </w:rPr>
        <w:t>根据中共昆明市委办公室印发的《昆明规划馆展陈改造提升工作方案》</w:t>
      </w:r>
      <w:bookmarkEnd w:id="0"/>
      <w:r>
        <w:rPr>
          <w:rFonts w:eastAsia="仿宋_GB2312"/>
          <w:color w:val="000000" w:themeColor="text1"/>
          <w:sz w:val="32"/>
          <w:szCs w:val="32"/>
          <w14:textFill>
            <w14:solidFill>
              <w14:schemeClr w14:val="tx1"/>
            </w14:solidFill>
          </w14:textFill>
        </w:rPr>
        <w:t>，为充分发挥昆明规划馆在展示城市形象、推进招商引资、扩大对外交流、开展学习互鉴、凝聚发展共识等方面的重要作用，市委、市政府决定对昆明规划馆展陈内容进行改造提升。</w:t>
      </w:r>
      <w:bookmarkStart w:id="1" w:name="OLE_LINK7"/>
      <w:r>
        <w:rPr>
          <w:rFonts w:eastAsia="仿宋_GB2312"/>
          <w:color w:val="000000" w:themeColor="text1"/>
          <w:sz w:val="32"/>
          <w:szCs w:val="32"/>
          <w14:textFill>
            <w14:solidFill>
              <w14:schemeClr w14:val="tx1"/>
            </w14:solidFill>
          </w14:textFill>
        </w:rPr>
        <w:t>项目由昆明市委、市政府主办，市纪委监委、市委宣传部、市委组织部、市发展和改革委、市民族宗教委、市自然资源规划局、市生态环境局、市商务局、市文化和旅游局、市滇池管理局、市政务服务局、市投资促进局承办，市融媒体中心（昆明日报社）执行。展陈内容包括：“序厅”“一个跨越”“三个定位”“六个春城”“文化春城”等相关内容，展区面积约4000平方米。</w:t>
      </w:r>
    </w:p>
    <w:bookmarkEnd w:id="1"/>
    <w:p w14:paraId="08076163">
      <w:pPr>
        <w:spacing w:line="600" w:lineRule="exact"/>
        <w:ind w:firstLine="640" w:firstLineChars="200"/>
        <w:rPr>
          <w:rFonts w:eastAsia="仿宋_GB2312"/>
          <w:color w:val="000000" w:themeColor="text1"/>
          <w:sz w:val="32"/>
          <w:szCs w:val="32"/>
          <w14:textFill>
            <w14:solidFill>
              <w14:schemeClr w14:val="tx1"/>
            </w14:solidFill>
          </w14:textFill>
        </w:rPr>
      </w:pPr>
      <w:bookmarkStart w:id="2" w:name="OLE_LINK5"/>
      <w:r>
        <w:rPr>
          <w:rFonts w:eastAsia="仿宋_GB2312"/>
          <w:color w:val="000000" w:themeColor="text1"/>
          <w:sz w:val="32"/>
          <w:szCs w:val="32"/>
          <w14:textFill>
            <w14:solidFill>
              <w14:schemeClr w14:val="tx1"/>
            </w14:solidFill>
          </w14:textFill>
        </w:rPr>
        <w:t>项目于1月31日前完成展览文字内容、展示图片、影像资料等内容细化，并完成整体内容排版设计；4月10日完成基本设计及施工、设备安装调试等工作，并进行试运行工作；7月31日，由市融媒体中心、中科旭日建设集团有限公司、上海风语筑文化科技股份有限公司组织相关人员对项目进行竣工验收。</w:t>
      </w:r>
      <w:bookmarkEnd w:id="2"/>
    </w:p>
    <w:p w14:paraId="3F35DFFF">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2.立项目的：</w:t>
      </w:r>
    </w:p>
    <w:p w14:paraId="1A4E227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昆明规划馆展陈改造提升工作坚持以习近平新时代中国特色社会主义思想为指导，深入学习贯彻党的二十大精神和习近平总书记考察云南重要讲话精神，充分发挥昆明规划馆在展示城市形象、推进招商引资、扩大对外交流、开展学习互鉴、凝聚发展共识等方面的重要作用，综合运用现代化展陈技术手段，采用图文说明、模型陈列、影视互动、教育教学等多种表现形式，集中宣传展示我市贯彻落实习近平总书记考察云南时提出的“闯出一条跨越式发展的路子来，努力成为我国民族团结进步示范区、生态文明建设排头兵、面向南亚东南亚辐射中心”重要指示精神和省委“3815”战略部署，推动“六个春城”建设的生动实践，激励全市各族人民更加紧密地团结在以习近平同志为核心的党中央周围，奋力谱写昆明社会主义现代化建设崭新篇章。</w:t>
      </w:r>
    </w:p>
    <w:p w14:paraId="6AFA4BF1">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3.项目实施情况：</w:t>
      </w:r>
    </w:p>
    <w:p w14:paraId="55F2D09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根据中共昆明市委办公室印发的《昆明规划馆展陈改造提升工作方案》，</w:t>
      </w:r>
      <w:bookmarkStart w:id="3" w:name="OLE_LINK8"/>
      <w:r>
        <w:rPr>
          <w:rFonts w:eastAsia="仿宋_GB2312"/>
          <w:color w:val="000000" w:themeColor="text1"/>
          <w:sz w:val="32"/>
          <w:szCs w:val="32"/>
          <w14:textFill>
            <w14:solidFill>
              <w14:schemeClr w14:val="tx1"/>
            </w14:solidFill>
          </w14:textFill>
        </w:rPr>
        <w:t>成立领导小组，负责统筹协调项目改造布展相关工作，研究解决改造布展过程中存在的重点难点问题。下设综合协调组、“跨越式发展”专题展陈组、“民族团结进步示范区”专题展陈组、“生态文明建设排头兵”专题展陈组、“面向南亚东南亚辐射中心”专题展陈组、党的建设专题展陈组、文化春城专题展陈组、城市规划专题展陈组、布展设计组、场地保障组十个工作组，通过总体规划、改造提升、创意布展等系列措施。</w:t>
      </w:r>
    </w:p>
    <w:bookmarkEnd w:id="3"/>
    <w:p w14:paraId="34602C02">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4.实施步骤：</w:t>
      </w:r>
    </w:p>
    <w:p w14:paraId="602698D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（1）前期准备（2023年11月30日前）：制定印发改造布展总体工作方案；现场踏勘项目场地，拟定展览总体构架，确定区域功能划分。</w:t>
      </w:r>
    </w:p>
    <w:p w14:paraId="07D6C317">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（2）完成设计（2023年12月10日前）：拟定布展详细设计方案及展陈大纲并按程序报审。</w:t>
      </w:r>
    </w:p>
    <w:p w14:paraId="32C1DF5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布展施工（2023年12月30日前）：细化展览文字内容、梳理需要展示的图片、影像资料，审定展览整体内容和排版设计，调配展陈所需实物作品，按照设计施工方案进行现场布展施工，完成沙盘制作及画面、视频安装调试。</w:t>
      </w:r>
    </w:p>
    <w:p w14:paraId="15584A9F">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5.资金来源及使用情况。</w:t>
      </w:r>
    </w:p>
    <w:p w14:paraId="4BF09EE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该项目资金来源为市级财政经费，</w:t>
      </w:r>
      <w:bookmarkStart w:id="4" w:name="OLE_LINK6"/>
      <w:r>
        <w:rPr>
          <w:rFonts w:eastAsia="仿宋_GB2312"/>
          <w:color w:val="000000" w:themeColor="text1"/>
          <w:sz w:val="32"/>
          <w:szCs w:val="32"/>
          <w14:textFill>
            <w14:solidFill>
              <w14:schemeClr w14:val="tx1"/>
            </w14:solidFill>
          </w14:textFill>
        </w:rPr>
        <w:t>14614826.03元</w:t>
      </w:r>
      <w:bookmarkEnd w:id="4"/>
      <w:r>
        <w:rPr>
          <w:rFonts w:eastAsia="仿宋_GB2312"/>
          <w:color w:val="000000" w:themeColor="text1"/>
          <w:sz w:val="32"/>
          <w:szCs w:val="32"/>
          <w14:textFill>
            <w14:solidFill>
              <w14:schemeClr w14:val="tx1"/>
            </w14:solidFill>
          </w14:textFill>
        </w:rPr>
        <w:t>全部投入到项目中。</w:t>
      </w:r>
    </w:p>
    <w:p w14:paraId="68C94E32">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6.组织及管理情况</w:t>
      </w:r>
      <w:r>
        <w:rPr>
          <w:rFonts w:eastAsia="仿宋_GB2312"/>
          <w:color w:val="000000" w:themeColor="text1"/>
          <w:sz w:val="32"/>
          <w:szCs w:val="32"/>
          <w14:textFill>
            <w14:solidFill>
              <w14:schemeClr w14:val="tx1"/>
            </w14:solidFill>
          </w14:textFill>
        </w:rPr>
        <w:t>。包括项目组织情况、项目实施流程、资金拨付流程。</w:t>
      </w:r>
    </w:p>
    <w:p w14:paraId="26CC3D9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组织情况：项目由昆明市委、市政府主办，市纪委监委、市委宣传部、市委组织部、市发展和改革委、市民族宗教委、市自然资源规划局、市生态环境局、市商务局、市文化和旅游局、市滇池管理局、市政务服务局、市投资促进局承办，市融媒体中心执行。项目成立领导小组，负责统筹协调项目改造布展相关工作，研究解决改造布展过程中存在的重点难点问题。下设综合协调组、“跨越式发展”专题展陈组、</w:t>
      </w:r>
      <w:bookmarkStart w:id="5" w:name="OLE_LINK11"/>
      <w:r>
        <w:rPr>
          <w:rFonts w:eastAsia="仿宋_GB2312"/>
          <w:color w:val="000000" w:themeColor="text1"/>
          <w:sz w:val="32"/>
          <w:szCs w:val="32"/>
          <w14:textFill>
            <w14:solidFill>
              <w14:schemeClr w14:val="tx1"/>
            </w14:solidFill>
          </w14:textFill>
        </w:rPr>
        <w:t>“民族团结进步示范区”专题展陈组</w:t>
      </w:r>
      <w:bookmarkEnd w:id="5"/>
      <w:r>
        <w:rPr>
          <w:rFonts w:eastAsia="仿宋_GB2312"/>
          <w:color w:val="000000" w:themeColor="text1"/>
          <w:sz w:val="32"/>
          <w:szCs w:val="32"/>
          <w14:textFill>
            <w14:solidFill>
              <w14:schemeClr w14:val="tx1"/>
            </w14:solidFill>
          </w14:textFill>
        </w:rPr>
        <w:t>、</w:t>
      </w:r>
      <w:bookmarkStart w:id="6" w:name="OLE_LINK12"/>
      <w:r>
        <w:rPr>
          <w:rFonts w:eastAsia="仿宋_GB2312"/>
          <w:color w:val="000000" w:themeColor="text1"/>
          <w:sz w:val="32"/>
          <w:szCs w:val="32"/>
          <w14:textFill>
            <w14:solidFill>
              <w14:schemeClr w14:val="tx1"/>
            </w14:solidFill>
          </w14:textFill>
        </w:rPr>
        <w:t>“生态文明建设排头兵”专题展陈组</w:t>
      </w:r>
      <w:bookmarkEnd w:id="6"/>
      <w:r>
        <w:rPr>
          <w:rFonts w:eastAsia="仿宋_GB2312"/>
          <w:color w:val="000000" w:themeColor="text1"/>
          <w:sz w:val="32"/>
          <w:szCs w:val="32"/>
          <w14:textFill>
            <w14:solidFill>
              <w14:schemeClr w14:val="tx1"/>
            </w14:solidFill>
          </w14:textFill>
        </w:rPr>
        <w:t>、</w:t>
      </w:r>
      <w:bookmarkStart w:id="7" w:name="OLE_LINK14"/>
      <w:r>
        <w:rPr>
          <w:rFonts w:eastAsia="仿宋_GB2312"/>
          <w:color w:val="000000" w:themeColor="text1"/>
          <w:sz w:val="32"/>
          <w:szCs w:val="32"/>
          <w14:textFill>
            <w14:solidFill>
              <w14:schemeClr w14:val="tx1"/>
            </w14:solidFill>
          </w14:textFill>
        </w:rPr>
        <w:t>“面向南亚东南亚辐射中心”专题展陈组</w:t>
      </w:r>
      <w:bookmarkEnd w:id="7"/>
      <w:r>
        <w:rPr>
          <w:rFonts w:eastAsia="仿宋_GB2312"/>
          <w:color w:val="000000" w:themeColor="text1"/>
          <w:sz w:val="32"/>
          <w:szCs w:val="32"/>
          <w14:textFill>
            <w14:solidFill>
              <w14:schemeClr w14:val="tx1"/>
            </w14:solidFill>
          </w14:textFill>
        </w:rPr>
        <w:t>、</w:t>
      </w:r>
      <w:bookmarkStart w:id="8" w:name="OLE_LINK16"/>
      <w:r>
        <w:rPr>
          <w:rFonts w:eastAsia="仿宋_GB2312"/>
          <w:color w:val="000000" w:themeColor="text1"/>
          <w:sz w:val="32"/>
          <w:szCs w:val="32"/>
          <w14:textFill>
            <w14:solidFill>
              <w14:schemeClr w14:val="tx1"/>
            </w14:solidFill>
          </w14:textFill>
        </w:rPr>
        <w:t>党的建设专题展陈组、文化春城专题展陈组、城市规划专题展陈组、布展设计组、场地保障组</w:t>
      </w:r>
      <w:bookmarkEnd w:id="8"/>
      <w:r>
        <w:rPr>
          <w:rFonts w:eastAsia="仿宋_GB2312"/>
          <w:color w:val="000000" w:themeColor="text1"/>
          <w:sz w:val="32"/>
          <w:szCs w:val="32"/>
          <w14:textFill>
            <w14:solidFill>
              <w14:schemeClr w14:val="tx1"/>
            </w14:solidFill>
          </w14:textFill>
        </w:rPr>
        <w:t>十个工作组，通过总体规划、改造提升、创意布展等系列措施：</w:t>
      </w:r>
    </w:p>
    <w:p w14:paraId="45CC51E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综合协调组：负责领导小组日常工作，对上沟通汇报，横向统筹协调，协调领导小组成员单位和有关方面贯彻落实领导小组的决策部署、提出工作建议，服务保障领导小组会议活动；负责协调做好布展所需经费申请拨付相关事宜，完成领导小组交办的其他事项。</w:t>
      </w:r>
    </w:p>
    <w:p w14:paraId="74D8E90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（2）“跨越式发展”专题展陈组：</w:t>
      </w:r>
      <w:bookmarkStart w:id="9" w:name="OLE_LINK10"/>
      <w:r>
        <w:rPr>
          <w:rFonts w:eastAsia="仿宋_GB2312"/>
          <w:color w:val="000000" w:themeColor="text1"/>
          <w:sz w:val="32"/>
          <w:szCs w:val="32"/>
          <w14:textFill>
            <w14:solidFill>
              <w14:schemeClr w14:val="tx1"/>
            </w14:solidFill>
          </w14:textFill>
        </w:rPr>
        <w:t>根据展陈区域划分，分别做好“一个跨越”展区“实力春城”和“温馨春城”部分展陈大纲撰写审核，以及展览图册内容、文字、图片、视频等论证和审核工作，展陈实物收集整理工作，完成领导小组交办的其他事项。</w:t>
      </w:r>
    </w:p>
    <w:bookmarkEnd w:id="9"/>
    <w:p w14:paraId="6E399543">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（3）“民族团结进步示范区”专题展陈组：</w:t>
      </w:r>
      <w:bookmarkStart w:id="10" w:name="OLE_LINK13"/>
      <w:r>
        <w:rPr>
          <w:rFonts w:eastAsia="仿宋_GB2312"/>
          <w:color w:val="000000" w:themeColor="text1"/>
          <w:sz w:val="32"/>
          <w:szCs w:val="32"/>
          <w14:textFill>
            <w14:solidFill>
              <w14:schemeClr w14:val="tx1"/>
            </w14:solidFill>
          </w14:textFill>
        </w:rPr>
        <w:t>根据展陈区域划分，做好展区展陈大纲撰写审核，以及展览图册内容、文字、图片、视频等论证和审核工作，展陈实物收集整理工作，完成领导小组交办的其他事项。</w:t>
      </w:r>
    </w:p>
    <w:bookmarkEnd w:id="10"/>
    <w:p w14:paraId="3A6C91D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（4）“生态文明建设排头兵”专题展陈组：</w:t>
      </w:r>
      <w:bookmarkStart w:id="11" w:name="OLE_LINK15"/>
      <w:r>
        <w:rPr>
          <w:rFonts w:eastAsia="仿宋_GB2312"/>
          <w:color w:val="000000" w:themeColor="text1"/>
          <w:sz w:val="32"/>
          <w:szCs w:val="32"/>
          <w14:textFill>
            <w14:solidFill>
              <w14:schemeClr w14:val="tx1"/>
            </w14:solidFill>
          </w14:textFill>
        </w:rPr>
        <w:t>根据展陈区域划分，做好展区展陈大纲撰写审核，以及展览图册内容、文字、图片、视频等论证和审核工作，展陈实物收集整理工作，完成领导小组交办的其他事项。</w:t>
      </w:r>
    </w:p>
    <w:bookmarkEnd w:id="11"/>
    <w:p w14:paraId="751C8B8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（5）“面向南亚东南亚辐射中心”专题展陈组：</w:t>
      </w:r>
      <w:bookmarkStart w:id="12" w:name="OLE_LINK17"/>
      <w:r>
        <w:rPr>
          <w:rFonts w:eastAsia="仿宋_GB2312"/>
          <w:color w:val="000000" w:themeColor="text1"/>
          <w:sz w:val="32"/>
          <w:szCs w:val="32"/>
          <w14:textFill>
            <w14:solidFill>
              <w14:schemeClr w14:val="tx1"/>
            </w14:solidFill>
          </w14:textFill>
        </w:rPr>
        <w:t>根据展陈区域划分，做好展区展陈大纲撰写审核，以及展览图册内容、文字、图片、视频等论证和审核工作，展陈实物收集整理工作，完成领导小组交办的其他事项。</w:t>
      </w:r>
    </w:p>
    <w:bookmarkEnd w:id="12"/>
    <w:p w14:paraId="4DBAFF2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（6）党的建设专题展陈组：根据展陈区域划分，做好展区展陈大纲撰写审核，以及展览图册内容、文字、图片、视频等论证和审核工作，展陈实物收集整理工作，完成领导小组交办的其他事项。</w:t>
      </w:r>
    </w:p>
    <w:p w14:paraId="059D15A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7）文化春城专题展陈组：根据展陈区域划分，利用原历史文化展陈设施及内容，做好文化春城展厅布展工作。负责做好文化春城展区展陈大纲专项审核，以及展览图册内容、文字、图片、视频等论证和审核工作；负责展区展陈实物收集整理工作，完成领导小组交办的其他事项。</w:t>
      </w:r>
    </w:p>
    <w:p w14:paraId="209B050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（8）城市规划专题展陈组：按照展陈区域划分，将原城市规划展陈内容迁移至新划定展陈区域，并对展陈内容进行更新。</w:t>
      </w:r>
    </w:p>
    <w:p w14:paraId="704F48D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9）布展设计组：负责做好各展区展陈资料收集整理工作；负责制定展区布展方案和设计方案，报领导小组审核确定后，认真组织实施；负责与合作公司就展陈设计方案及内容进行沟通对接；协调设计施工方做好展厅设计和施工任务，及时跟进布展情况；负责项目招投标、各项支出登记和相关财务工作；配合会计、审计、造价等第三方机构相关工作；负责做好实物资产的管理、资产移交工作；配合做好展馆展品安全保障；完成领导小组交办的其他事项。</w:t>
      </w:r>
    </w:p>
    <w:p w14:paraId="4E634257">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10）场地保障组：负责制定场地保障工作方案并组织实施，做好布展施工期间水电、保洁、通讯、网络等相关服务保障；对接相关部门和企业、做好项目产权处置、移交以及现有设备清查、维护、更换、安全保障等相关工作；做好改造布展设计的法律事务工作；完成领导小组交办的其他事项。</w:t>
      </w:r>
    </w:p>
    <w:p w14:paraId="4745D181">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（二）绩效目标</w:t>
      </w:r>
    </w:p>
    <w:p w14:paraId="0A0D141D">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1.总目标</w:t>
      </w:r>
    </w:p>
    <w:p w14:paraId="5035DD4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坚持以习近平新时代中国特色社会主义思想为指导，深入学习贯彻党的二十大精神和习近平总书记考察云南重要讲话精神，充分发挥昆明规划馆在展示城市形象、推进招商引资、扩大对外交流、开展学习互鉴、凝聚发展共识等方面的重要作用，综合运用现代化展陈技术手段，采用图文说明、模型陈列、影视互动、教育教学等多种表现形式，集中宣传展示我市贯彻落实习近平总书记考察云南时提出的“闯出一条跨越式发展的路子来，努力成为我国民族团结进步示范区、生态文明建设排头兵、面向南亚东南亚辐射中心”重要指示精神和省委“3815”战略部署，推动“六个春城”建设的生动实践，激励全市各族人民更加紧密地团结在以习近平同志为核心的党中央周围，奋力谱写昆明社会主义现代化建设崭新篇章。</w:t>
      </w:r>
    </w:p>
    <w:p w14:paraId="6AFC2BC0">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2.年度目标</w:t>
      </w:r>
    </w:p>
    <w:p w14:paraId="1B8AF65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产出目标：年度接待参观场次≥200场，参观人数≥8000人。</w:t>
      </w:r>
    </w:p>
    <w:p w14:paraId="4C7D88F0">
      <w:pPr>
        <w:spacing w:line="600" w:lineRule="exact"/>
        <w:ind w:firstLine="640" w:firstLineChars="200"/>
        <w:rPr>
          <w:rFonts w:eastAsia="仿宋"/>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效果目标：以图文说明、模型陈列、影视互动、教育教学等多种表现形式，集中宣传展示我市贯彻落实习近平总书记考察云南时提出的“闯出一条跨越式发展的路子来，努力成为我国民族团结进步示范区、生态文明建设排头兵、面向南亚东南亚辐射中心”重要指示精神和省委“3815”战略部署，推动“六个春城”建设的生动实践，激励全市各族人民更加紧密地团结在以习近平同志为核心的党中央周围，奋力谱写昆明社会主义现代化建设崭新篇章。</w:t>
      </w:r>
    </w:p>
    <w:p w14:paraId="491AA0D6">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二、绩效评价工作情况</w:t>
      </w:r>
    </w:p>
    <w:p w14:paraId="2059D58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（一）绩效评价目的。</w:t>
      </w:r>
      <w:r>
        <w:rPr>
          <w:rFonts w:eastAsia="仿宋_GB2312"/>
          <w:color w:val="000000" w:themeColor="text1"/>
          <w:sz w:val="32"/>
          <w:szCs w:val="32"/>
          <w14:textFill>
            <w14:solidFill>
              <w14:schemeClr w14:val="tx1"/>
            </w14:solidFill>
          </w14:textFill>
        </w:rPr>
        <w:t>全面了解项目管理过程是否规范、产出目标是否完成以及效果目标是否实现等方面的内容，总结经验，查找不足，为项目在以后年度的开展提供可行性参考建议。在此基础上，重点分析项目预算编制的合理性、成本支出的真实性和控制有效性，评价财政资金的使用效率和效果，为以后年度编制项目预算、选择项目实施主体等提供参考依据。</w:t>
      </w:r>
    </w:p>
    <w:p w14:paraId="36CD3B19">
      <w:pPr>
        <w:spacing w:line="600" w:lineRule="exact"/>
        <w:ind w:firstLine="640" w:firstLineChars="200"/>
        <w:rPr>
          <w:rFonts w:eastAsia="仿宋"/>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管理过程规范、产出目标完成、效果目标实现，通过布展，综合运用现代化展陈技术手段，以图文说明、模型陈列、影视互动、教育教学等多种表现形式，集中宣传展示我市贯彻落实习近平总书记考察云南时提出的“闯出一条跨越式发展的路子来，努力成为我国民族团结进步示范区、生态文明建设排头兵、面向南亚东南亚辐射中心”重要指示精神和省委“3815”战略部署，推动“六个春城”建设的生动实践。</w:t>
      </w:r>
    </w:p>
    <w:p w14:paraId="41A135CF">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（二）绩效评价工作方案制定过程</w:t>
      </w:r>
    </w:p>
    <w:p w14:paraId="66C52F0B">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1.前期调研</w:t>
      </w:r>
    </w:p>
    <w:p w14:paraId="627F08E9">
      <w:pPr>
        <w:spacing w:line="600" w:lineRule="exact"/>
        <w:ind w:firstLine="640"/>
        <w:rPr>
          <w:rFonts w:eastAsia="仿宋_GB2312"/>
          <w:color w:val="000000" w:themeColor="text1"/>
          <w:szCs w:val="32"/>
          <w14:textFill>
            <w14:solidFill>
              <w14:schemeClr w14:val="tx1"/>
            </w14:solidFill>
          </w14:textFill>
        </w:rPr>
      </w:pPr>
      <w:r>
        <w:rPr>
          <w:rFonts w:eastAsia="仿宋_GB2312"/>
          <w:color w:val="000000" w:themeColor="text1"/>
          <w:sz w:val="32"/>
          <w:szCs w:val="32"/>
          <w14:textFill>
            <w14:solidFill>
              <w14:schemeClr w14:val="tx1"/>
            </w14:solidFill>
          </w14:textFill>
        </w:rPr>
        <w:t>通过调研，对相关文件的解读，根据绩效评价的基本原理、原则和项目特点，结合绩效目标，由绩效评价小组按确定的评价指标体系、评分标准、评价方法和相关的工作程序和步骤，在规定的时间节点内开展绩效评价工作。</w:t>
      </w:r>
    </w:p>
    <w:p w14:paraId="07BAEC6D">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2.研究文件</w:t>
      </w:r>
    </w:p>
    <w:p w14:paraId="3FFEAD4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中共昆明市委办公室印发的《昆明规划馆展陈改造提升工作方案》的通知（市委办〔2024〕号）</w:t>
      </w:r>
    </w:p>
    <w:p w14:paraId="469F451F">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3.绩效评价指标体系及工作方案的设计</w:t>
      </w:r>
    </w:p>
    <w:p w14:paraId="186B14BC">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绩效评价指标体系包含产出指标、效益指标、满意度指标3个一级指标。其中，产出指标下设数量指标、质量指标、时效指标、成本指标4个二级指标；效益指标下设社会效益指标、可持续影响指标2个二级指标；满意度指标下设服务对象满意度指标1个二级指标。</w:t>
      </w:r>
    </w:p>
    <w:p w14:paraId="3707B51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工作方案设计了总体要求、项目选址、实施步骤、组织机构、组织领导、工作要求6个部分。</w:t>
      </w:r>
    </w:p>
    <w:p w14:paraId="613A6B33">
      <w:pPr>
        <w:spacing w:line="600" w:lineRule="exact"/>
        <w:ind w:firstLine="42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（三）绩效评价原则、评价方法</w:t>
      </w:r>
    </w:p>
    <w:p w14:paraId="7DCD5AE9">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1.绩效评价原则</w:t>
      </w:r>
    </w:p>
    <w:p w14:paraId="63BDB35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包括科学规范、公开公正、绩效相关等原则。</w:t>
      </w:r>
    </w:p>
    <w:p w14:paraId="4001036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一是科学规范原则：该项目绩效评价严格遵循既定程序，科学可行；</w:t>
      </w:r>
    </w:p>
    <w:p w14:paraId="734F075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二是公开公正原则：该项目绩效评价公开公正；</w:t>
      </w:r>
    </w:p>
    <w:p w14:paraId="5CE635DC">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三是绩效相关原则：项目设计了完善的绩效评价指标体系，接受市委市政府主要负责同志监督。</w:t>
      </w:r>
    </w:p>
    <w:p w14:paraId="4EC70F00">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2.绩效评价方法</w:t>
      </w:r>
    </w:p>
    <w:p w14:paraId="3333F70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定量指标与定性指标相结合。</w:t>
      </w:r>
    </w:p>
    <w:p w14:paraId="5748F487">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（四）绩效评价实施过程</w:t>
      </w:r>
    </w:p>
    <w:p w14:paraId="77A0F7C3">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1.数据填报和采集</w:t>
      </w:r>
    </w:p>
    <w:p w14:paraId="25D5D3C2">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该项目数据填报和采集</w:t>
      </w:r>
      <w:r>
        <w:rPr>
          <w:rFonts w:hint="eastAsia" w:eastAsia="仿宋_GB2312"/>
          <w:color w:val="000000" w:themeColor="text1"/>
          <w:sz w:val="32"/>
          <w:szCs w:val="32"/>
          <w14:textFill>
            <w14:solidFill>
              <w14:schemeClr w14:val="tx1"/>
            </w14:solidFill>
          </w14:textFill>
        </w:rPr>
        <w:t>均由</w:t>
      </w:r>
      <w:r>
        <w:rPr>
          <w:rFonts w:eastAsia="仿宋_GB2312"/>
          <w:color w:val="000000" w:themeColor="text1"/>
          <w:sz w:val="32"/>
          <w:szCs w:val="32"/>
          <w14:textFill>
            <w14:solidFill>
              <w14:schemeClr w14:val="tx1"/>
            </w14:solidFill>
          </w14:textFill>
        </w:rPr>
        <w:t>专人负责。</w:t>
      </w:r>
    </w:p>
    <w:p w14:paraId="4A99BD41">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2.社会调查</w:t>
      </w:r>
    </w:p>
    <w:p w14:paraId="428D85F7">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该项目在绩效评价实施过程中进行了充分的社会调查，统计社会评价、相关部门互动情况，注重长期跟踪。</w:t>
      </w:r>
    </w:p>
    <w:p w14:paraId="0C48AB4D">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3.数据分析和撰写报告</w:t>
      </w:r>
    </w:p>
    <w:p w14:paraId="7D20C1F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该项目进行了科学合理的数据分析，撰写了报告：项目实施集中宣传展示我市贯彻落实习近平总书记考察云南时提出的“闯出一条跨越式发展的路子来，努力成为我国民族团结进步示范区、生态文明建设排头兵、面向南亚东南亚辐射中心”重要指示精神和省委“3815”战略部署，推动“六个春城”建设的生动实践。</w:t>
      </w:r>
    </w:p>
    <w:p w14:paraId="110BF6F8">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4.本次绩效评价的局限性</w:t>
      </w:r>
    </w:p>
    <w:p w14:paraId="5DE3161B">
      <w:pPr>
        <w:topLinePunct/>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无</w:t>
      </w:r>
    </w:p>
    <w:p w14:paraId="745AFACF">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三、评价结论和绩效分析</w:t>
      </w:r>
    </w:p>
    <w:p w14:paraId="162FF765">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（一）评价结论。</w:t>
      </w:r>
    </w:p>
    <w:p w14:paraId="4AFAC247">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1.评价结果</w:t>
      </w:r>
    </w:p>
    <w:p w14:paraId="188642C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政治站位高。各级各部门从讲政治的高度充分认识做好本项目改造布展工作的重要意义，强化工作统筹，层层压实责任，严格按照时限要求不折不扣落实好各项工作任务。</w:t>
      </w:r>
    </w:p>
    <w:p w14:paraId="359D816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组织领导强。各级各有关部门在领导小组的统一领导下，加强沟通协作，明确职责分工，细化工作举措，紧紧围绕改造提升主题，研究细化各小组具体实施方案，做到精心组织、周密安排、定人定责、抓实抓细，确保各项工作落到实处。</w:t>
      </w:r>
    </w:p>
    <w:p w14:paraId="09F2F32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定期分析研究。领导小组各工作机构认真制定实施工作方案，按计划有序开展工作，定期召开会议分析研究解决工作开展中的困难和问题，确保各项工作按时推进。   </w:t>
      </w:r>
    </w:p>
    <w:p w14:paraId="5E7E4BB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工作效率高。为确保展示馆改造布展工作顺利推进，组建工作专班，多次进行实地踏勘，反复修改设计图样，昼夜施工、连续作战，有力确保了展示馆按步骤、按计划顺利开展。                                                </w:t>
      </w:r>
    </w:p>
    <w:p w14:paraId="45E82A4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展陈内容丰富。展馆综合运用现代化展陈技术手段，以图文说明、模型陈列、影视互动、教育教学等多种表现形式，集中宣传展示我市贯彻落实习近平总书记考察云南时提出的“闯出一条跨越式发展的路子来，努力成为我国民族团结进步示范区、生态文明建设排头兵、面向南亚东南亚辐射中心”重要指示精神和省委“3815”战略部署，推动“六个春城”建设的生动实践。</w:t>
      </w:r>
    </w:p>
    <w:p w14:paraId="1A67039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观展教育意义强。2024年至今昆明规划馆共接待共计200场，其中包括：自然资源部、中央第七生态环境保护督察组、国家统计局昆明调查队、</w:t>
      </w:r>
      <w:r>
        <w:rPr>
          <w:rFonts w:hint="eastAsia" w:eastAsia="仿宋_GB2312"/>
          <w:color w:val="000000" w:themeColor="text1"/>
          <w:sz w:val="32"/>
          <w:szCs w:val="32"/>
          <w14:textFill>
            <w14:solidFill>
              <w14:schemeClr w14:val="tx1"/>
            </w14:solidFill>
          </w14:textFill>
        </w:rPr>
        <w:t>云南省自然资源厅</w:t>
      </w:r>
      <w:r>
        <w:rPr>
          <w:rFonts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云南省发展和改革委员会</w:t>
      </w:r>
      <w:r>
        <w:rPr>
          <w:rFonts w:eastAsia="仿宋_GB2312"/>
          <w:color w:val="000000" w:themeColor="text1"/>
          <w:sz w:val="32"/>
          <w:szCs w:val="32"/>
          <w14:textFill>
            <w14:solidFill>
              <w14:schemeClr w14:val="tx1"/>
            </w14:solidFill>
          </w14:textFill>
        </w:rPr>
        <w:t>、云南省审计厅、云南省水利厅、昆明市委宣传部及上海普陀区、昆明市发</w:t>
      </w:r>
      <w:r>
        <w:rPr>
          <w:rFonts w:hint="eastAsia" w:eastAsia="仿宋_GB2312"/>
          <w:color w:val="000000" w:themeColor="text1"/>
          <w:sz w:val="32"/>
          <w:szCs w:val="32"/>
          <w14:textFill>
            <w14:solidFill>
              <w14:schemeClr w14:val="tx1"/>
            </w14:solidFill>
          </w14:textFill>
        </w:rPr>
        <w:t>展和</w:t>
      </w:r>
      <w:r>
        <w:rPr>
          <w:rFonts w:eastAsia="仿宋_GB2312"/>
          <w:color w:val="000000" w:themeColor="text1"/>
          <w:sz w:val="32"/>
          <w:szCs w:val="32"/>
          <w14:textFill>
            <w14:solidFill>
              <w14:schemeClr w14:val="tx1"/>
            </w14:solidFill>
          </w14:textFill>
        </w:rPr>
        <w:t>改革委员会、昆明市投资促进局、中共昆明市委办公室、昆明市政府办公室、中共昆明市委统战部、昆明市招商引资工作委员会办公室、东盟华商会、2024中国国际友好城市大会参观代表团、山东潍坊人大、山西吕梁人大考察团、深圳规资局、宁夏自资厅、河南省自然资源厅、福州自资局、广州市规自局、重庆市北碚区政协、武汉市政协、广州市番禺区政协、湖北省政协考察组。保障重要活动7场，包括：昆明市委宣传部开展滇池风土艺术季开幕式、中宣部开展昆明阅读活动、昆明市人民政府举办的“知名台企云南·昆明行”投资考察活动、昆明市共青团团委举办的“澜</w:t>
      </w:r>
      <w:r>
        <w:rPr>
          <w:rFonts w:hint="eastAsia" w:eastAsia="仿宋_GB2312"/>
          <w:color w:val="000000" w:themeColor="text1"/>
          <w:sz w:val="32"/>
          <w:szCs w:val="32"/>
          <w14:textFill>
            <w14:solidFill>
              <w14:schemeClr w14:val="tx1"/>
            </w14:solidFill>
          </w14:textFill>
        </w:rPr>
        <w:t>湄</w:t>
      </w:r>
      <w:r>
        <w:rPr>
          <w:rFonts w:eastAsia="仿宋_GB2312"/>
          <w:color w:val="000000" w:themeColor="text1"/>
          <w:sz w:val="32"/>
          <w:szCs w:val="32"/>
          <w14:textFill>
            <w14:solidFill>
              <w14:schemeClr w14:val="tx1"/>
            </w14:solidFill>
          </w14:textFill>
        </w:rPr>
        <w:t>合作青年论坛—滇池对话”、第二届滇商大会昆明市系列招商引资活动、2024年昆明观鸥季新闻发布会、“大思政课”实践教学活动启动仪式。</w:t>
      </w:r>
    </w:p>
    <w:p w14:paraId="1147F549">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2.主要绩效</w:t>
      </w:r>
    </w:p>
    <w:p w14:paraId="2A5958A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昆明规划馆展陈内容改造提升项目坚持以习近平新时代中国特色社会主义思想为指导，深入学习贯彻党的二十大精神和习近平总书记考察云南重要讲话精神，充分发挥昆明规划馆在展示城市形象、推进招商引资、扩大对外交流、开展学习互鉴、凝聚发展共识等方面的重要作用，综合运用现代化展陈技术手段，采用图文说明、模型陈列、影视互动、教育教学等多种表现形式，集中宣传展示我市贯彻落实习近平总书记考察云南时提出的“闯出一条跨越式发展的路子来，努力成为我国民族团结进步示范区、生态文明建设排头兵、面向南亚东南亚辐射中心”重要指示精神和省委“3815”战略部署，推动“六个春城”建设的生动实践，激励全市各族人民更加紧密地团结在以习近平同志为核心的党中央周围，奋力谱写昆明社会主义现代化建设崭新篇章。</w:t>
      </w:r>
    </w:p>
    <w:p w14:paraId="044BF832">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四、成本效益分析。</w:t>
      </w:r>
    </w:p>
    <w:p w14:paraId="32D7CFD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资金使用方向正确，收支结构合理；项目资金管理规范；资金节约性、资金使用效果明显。</w:t>
      </w:r>
    </w:p>
    <w:p w14:paraId="0EFFCD1C">
      <w:pPr>
        <w:topLinePunct/>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五、主要经验及做法、存在的问题和建议</w:t>
      </w:r>
    </w:p>
    <w:p w14:paraId="3EAF4988">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（一）主要经验及做法</w:t>
      </w:r>
    </w:p>
    <w:p w14:paraId="6D950935">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昆明规划馆改造提升工作成立领导小组，负责统筹协调项目改造布展相关工作，研究解决改造布展过程中存在的重点难点问题。下设综合协调组、“跨越式发展”专题展陈组、“民族团结进步示范区”专题展陈组、“生态文明建设排头兵”专题展陈组、“面向南亚东南亚辐射中心”专题展陈组、党的建设专题展陈组、文化春城专题展陈组、城市规划专题展陈组、布展设计组、场地保障组十个工作组，通过总体规划、改造提升、创意布展等系列措施。</w:t>
      </w:r>
    </w:p>
    <w:p w14:paraId="0D61F54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2024年至今昆明规划馆共接待共计200余场，保障重要活动7场，包括：昆明市委宣传部开展滇池风土艺术季开幕式、中宣部开展昆明阅读活动、昆明市人民政府举办的“知名台企云南·昆明行”投资考察活动、昆明市共青团委团委举办的“澜</w:t>
      </w:r>
      <w:r>
        <w:rPr>
          <w:rFonts w:hint="eastAsia" w:eastAsia="仿宋_GB2312"/>
          <w:color w:val="000000" w:themeColor="text1"/>
          <w:sz w:val="32"/>
          <w:szCs w:val="32"/>
          <w14:textFill>
            <w14:solidFill>
              <w14:schemeClr w14:val="tx1"/>
            </w14:solidFill>
          </w14:textFill>
        </w:rPr>
        <w:t>湄</w:t>
      </w:r>
      <w:r>
        <w:rPr>
          <w:rFonts w:eastAsia="仿宋_GB2312"/>
          <w:color w:val="000000" w:themeColor="text1"/>
          <w:sz w:val="32"/>
          <w:szCs w:val="32"/>
          <w14:textFill>
            <w14:solidFill>
              <w14:schemeClr w14:val="tx1"/>
            </w14:solidFill>
          </w14:textFill>
        </w:rPr>
        <w:t>合作青年论坛—滇池对话”、第二届滇商大会昆明市系列招商引资活动、2024年昆明观鸥季新闻发布会、“大思政课”实践教学活动启动仪式。</w:t>
      </w:r>
    </w:p>
    <w:p w14:paraId="668D88E6">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（二）存在的问题</w:t>
      </w:r>
    </w:p>
    <w:p w14:paraId="2455FF2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因时间紧、任务重，对展陈内容的挖掘还需要不断完善，展陈的内容还需要扩大范围，充分展示“六个春城”建设成果。</w:t>
      </w:r>
    </w:p>
    <w:p w14:paraId="7FD3C7B4">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（三）建议和改进措施</w:t>
      </w:r>
    </w:p>
    <w:p w14:paraId="11E0E0D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不断完善“六个春城”建设成果。</w:t>
      </w:r>
    </w:p>
    <w:p w14:paraId="2D25298D">
      <w:pPr>
        <w:spacing w:line="600" w:lineRule="exact"/>
        <w:ind w:firstLine="640" w:firstLineChars="200"/>
        <w:rPr>
          <w:rFonts w:eastAsia="仿宋"/>
          <w:color w:val="000000" w:themeColor="text1"/>
          <w:sz w:val="32"/>
          <w:szCs w:val="32"/>
          <w14:textFill>
            <w14:solidFill>
              <w14:schemeClr w14:val="tx1"/>
            </w14:solidFill>
          </w14:textFill>
        </w:rPr>
      </w:pPr>
    </w:p>
    <w:p w14:paraId="561087F5">
      <w:pPr>
        <w:spacing w:line="600" w:lineRule="exact"/>
        <w:ind w:firstLine="640" w:firstLineChars="200"/>
        <w:rPr>
          <w:rFonts w:eastAsia="仿宋"/>
          <w:color w:val="000000" w:themeColor="text1"/>
          <w:sz w:val="32"/>
          <w:szCs w:val="32"/>
          <w14:textFill>
            <w14:solidFill>
              <w14:schemeClr w14:val="tx1"/>
            </w14:solidFill>
          </w14:textFill>
        </w:rPr>
      </w:pPr>
    </w:p>
    <w:p w14:paraId="139D0250">
      <w:pPr>
        <w:spacing w:line="600" w:lineRule="exact"/>
        <w:rPr>
          <w:rFonts w:eastAsia="黑体"/>
          <w:color w:val="000000" w:themeColor="text1"/>
          <w:sz w:val="32"/>
          <w:szCs w:val="32"/>
          <w14:textFill>
            <w14:solidFill>
              <w14:schemeClr w14:val="tx1"/>
            </w14:solidFill>
          </w14:textFill>
        </w:rPr>
      </w:pPr>
    </w:p>
    <w:p w14:paraId="7F958E11">
      <w:pPr>
        <w:spacing w:line="600" w:lineRule="exact"/>
        <w:rPr>
          <w:rFonts w:eastAsia="黑体"/>
          <w:color w:val="000000" w:themeColor="text1"/>
          <w:sz w:val="32"/>
          <w:szCs w:val="32"/>
          <w14:textFill>
            <w14:solidFill>
              <w14:schemeClr w14:val="tx1"/>
            </w14:solidFill>
          </w14:textFill>
        </w:rPr>
      </w:pPr>
    </w:p>
    <w:p w14:paraId="155CEB81">
      <w:pPr>
        <w:spacing w:line="600" w:lineRule="exact"/>
        <w:ind w:firstLine="640" w:firstLineChars="200"/>
        <w:rPr>
          <w:rFonts w:eastAsia="仿宋"/>
          <w:color w:val="000000" w:themeColor="text1"/>
          <w:sz w:val="32"/>
          <w:szCs w:val="32"/>
          <w14:textFill>
            <w14:solidFill>
              <w14:schemeClr w14:val="tx1"/>
            </w14:solidFill>
          </w14:textFill>
        </w:rPr>
      </w:pPr>
    </w:p>
    <w:p w14:paraId="75D13291">
      <w:pPr>
        <w:spacing w:line="600" w:lineRule="exact"/>
        <w:rPr>
          <w:rFonts w:eastAsia="仿宋_GB2312"/>
          <w:b/>
          <w:bCs/>
          <w:color w:val="000000" w:themeColor="text1"/>
          <w:sz w:val="32"/>
          <w:szCs w:val="32"/>
          <w14:textFill>
            <w14:solidFill>
              <w14:schemeClr w14:val="tx1"/>
            </w14:solidFill>
          </w14:textFill>
        </w:rPr>
      </w:pPr>
      <w:bookmarkStart w:id="13" w:name="OLE_LINK1"/>
    </w:p>
    <w:p w14:paraId="6B2F4656">
      <w:pPr>
        <w:spacing w:line="600" w:lineRule="exact"/>
        <w:rPr>
          <w:rFonts w:eastAsia="仿宋_GB2312"/>
          <w:b/>
          <w:bCs/>
          <w:color w:val="000000" w:themeColor="text1"/>
          <w:sz w:val="32"/>
          <w:szCs w:val="32"/>
          <w14:textFill>
            <w14:solidFill>
              <w14:schemeClr w14:val="tx1"/>
            </w14:solidFill>
          </w14:textFill>
        </w:rPr>
      </w:pPr>
    </w:p>
    <w:p w14:paraId="35AA2846">
      <w:pPr>
        <w:spacing w:line="600" w:lineRule="exact"/>
        <w:rPr>
          <w:rFonts w:eastAsia="仿宋_GB2312"/>
          <w:b/>
          <w:bCs/>
          <w:color w:val="000000" w:themeColor="text1"/>
          <w:sz w:val="32"/>
          <w:szCs w:val="32"/>
          <w14:textFill>
            <w14:solidFill>
              <w14:schemeClr w14:val="tx1"/>
            </w14:solidFill>
          </w14:textFill>
        </w:rPr>
      </w:pPr>
    </w:p>
    <w:p w14:paraId="263996DD">
      <w:pPr>
        <w:spacing w:line="600" w:lineRule="exact"/>
        <w:rPr>
          <w:rFonts w:eastAsia="仿宋_GB2312"/>
          <w:b/>
          <w:bCs/>
          <w:color w:val="000000" w:themeColor="text1"/>
          <w:sz w:val="32"/>
          <w:szCs w:val="32"/>
          <w14:textFill>
            <w14:solidFill>
              <w14:schemeClr w14:val="tx1"/>
            </w14:solidFill>
          </w14:textFill>
        </w:rPr>
      </w:pPr>
    </w:p>
    <w:p w14:paraId="12282973">
      <w:pPr>
        <w:spacing w:line="600" w:lineRule="exact"/>
        <w:rPr>
          <w:rFonts w:eastAsia="仿宋_GB2312"/>
          <w:b/>
          <w:bCs/>
          <w:color w:val="000000" w:themeColor="text1"/>
          <w:sz w:val="32"/>
          <w:szCs w:val="32"/>
          <w14:textFill>
            <w14:solidFill>
              <w14:schemeClr w14:val="tx1"/>
            </w14:solidFill>
          </w14:textFill>
        </w:rPr>
      </w:pPr>
    </w:p>
    <w:p w14:paraId="0C4A5C4A">
      <w:pPr>
        <w:spacing w:line="600" w:lineRule="exact"/>
        <w:rPr>
          <w:rFonts w:eastAsia="仿宋_GB2312"/>
          <w:b/>
          <w:bCs/>
          <w:color w:val="000000" w:themeColor="text1"/>
          <w:sz w:val="32"/>
          <w:szCs w:val="32"/>
          <w14:textFill>
            <w14:solidFill>
              <w14:schemeClr w14:val="tx1"/>
            </w14:solidFill>
          </w14:textFill>
        </w:rPr>
      </w:pPr>
    </w:p>
    <w:p w14:paraId="03D7A630">
      <w:pPr>
        <w:spacing w:line="600" w:lineRule="exact"/>
        <w:rPr>
          <w:rFonts w:eastAsia="仿宋_GB2312"/>
          <w:b/>
          <w:bCs/>
          <w:color w:val="000000" w:themeColor="text1"/>
          <w:sz w:val="32"/>
          <w:szCs w:val="32"/>
          <w14:textFill>
            <w14:solidFill>
              <w14:schemeClr w14:val="tx1"/>
            </w14:solidFill>
          </w14:textFill>
        </w:rPr>
      </w:pPr>
    </w:p>
    <w:p w14:paraId="7DEA4917">
      <w:pPr>
        <w:spacing w:line="600" w:lineRule="exact"/>
        <w:rPr>
          <w:rFonts w:eastAsia="仿宋_GB2312"/>
          <w:b/>
          <w:bCs/>
          <w:color w:val="000000" w:themeColor="text1"/>
          <w:sz w:val="32"/>
          <w:szCs w:val="32"/>
          <w14:textFill>
            <w14:solidFill>
              <w14:schemeClr w14:val="tx1"/>
            </w14:solidFill>
          </w14:textFill>
        </w:rPr>
      </w:pPr>
    </w:p>
    <w:p w14:paraId="4279F0D4">
      <w:pPr>
        <w:spacing w:line="600" w:lineRule="exact"/>
        <w:rPr>
          <w:rFonts w:eastAsia="仿宋_GB2312"/>
          <w:b/>
          <w:bCs/>
          <w:color w:val="000000" w:themeColor="text1"/>
          <w:sz w:val="32"/>
          <w:szCs w:val="32"/>
          <w14:textFill>
            <w14:solidFill>
              <w14:schemeClr w14:val="tx1"/>
            </w14:solidFill>
          </w14:textFill>
        </w:rPr>
      </w:pPr>
    </w:p>
    <w:p w14:paraId="2DC07651">
      <w:pPr>
        <w:spacing w:line="600" w:lineRule="exact"/>
        <w:rPr>
          <w:rFonts w:eastAsia="仿宋_GB2312"/>
          <w:b/>
          <w:bCs/>
          <w:color w:val="000000" w:themeColor="text1"/>
          <w:sz w:val="32"/>
          <w:szCs w:val="32"/>
          <w14:textFill>
            <w14:solidFill>
              <w14:schemeClr w14:val="tx1"/>
            </w14:solidFill>
          </w14:textFill>
        </w:rPr>
      </w:pPr>
    </w:p>
    <w:p w14:paraId="7B6D486B">
      <w:pPr>
        <w:spacing w:line="600" w:lineRule="exact"/>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项目八：</w:t>
      </w:r>
    </w:p>
    <w:bookmarkEnd w:id="13"/>
    <w:p w14:paraId="2C7C5F7E">
      <w:pPr>
        <w:pStyle w:val="2"/>
        <w:spacing w:before="0" w:after="0"/>
        <w:rPr>
          <w:color w:val="000000" w:themeColor="text1"/>
          <w14:textFill>
            <w14:solidFill>
              <w14:schemeClr w14:val="tx1"/>
            </w14:solidFill>
          </w14:textFill>
        </w:rPr>
      </w:pPr>
      <w:r>
        <w:rPr>
          <w:color w:val="000000" w:themeColor="text1"/>
          <w14:textFill>
            <w14:solidFill>
              <w14:schemeClr w14:val="tx1"/>
            </w14:solidFill>
          </w14:textFill>
        </w:rPr>
        <w:t>2024年“第三届全民阅读大会项目”</w:t>
      </w:r>
    </w:p>
    <w:p w14:paraId="6415FDCF">
      <w:pPr>
        <w:pStyle w:val="2"/>
        <w:spacing w:before="0" w:after="0"/>
        <w:rPr>
          <w:color w:val="000000" w:themeColor="text1"/>
          <w14:textFill>
            <w14:solidFill>
              <w14:schemeClr w14:val="tx1"/>
            </w14:solidFill>
          </w14:textFill>
        </w:rPr>
      </w:pPr>
      <w:r>
        <w:rPr>
          <w:color w:val="000000" w:themeColor="text1"/>
          <w14:textFill>
            <w14:solidFill>
              <w14:schemeClr w14:val="tx1"/>
            </w14:solidFill>
          </w14:textFill>
        </w:rPr>
        <w:t>绩效自评报告</w:t>
      </w:r>
    </w:p>
    <w:p w14:paraId="777AA640">
      <w:pPr>
        <w:pStyle w:val="4"/>
        <w:keepNext w:val="0"/>
        <w:keepLines w:val="0"/>
        <w:spacing w:before="0" w:after="0" w:line="600" w:lineRule="exact"/>
        <w:rPr>
          <w:rFonts w:ascii="Times New Roman" w:hAnsi="Times New Roman"/>
          <w:color w:val="000000" w:themeColor="text1"/>
          <w14:textFill>
            <w14:solidFill>
              <w14:schemeClr w14:val="tx1"/>
            </w14:solidFill>
          </w14:textFill>
        </w:rPr>
      </w:pPr>
    </w:p>
    <w:p w14:paraId="452C998F">
      <w:pPr>
        <w:spacing w:line="600" w:lineRule="exact"/>
        <w:ind w:firstLine="640"/>
        <w:rPr>
          <w:rFonts w:eastAsia="方正仿宋_GBK"/>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一、项目背景及绩效目标</w:t>
      </w:r>
    </w:p>
    <w:p w14:paraId="6AAC3F0A">
      <w:pPr>
        <w:spacing w:line="600" w:lineRule="exact"/>
        <w:ind w:firstLine="64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（一）项目概况</w:t>
      </w:r>
    </w:p>
    <w:p w14:paraId="238034DD">
      <w:pPr>
        <w:spacing w:line="600" w:lineRule="exact"/>
        <w:ind w:firstLine="64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1.项目背景</w:t>
      </w:r>
    </w:p>
    <w:p w14:paraId="3E0FDE52">
      <w:pPr>
        <w:spacing w:line="600" w:lineRule="exact"/>
        <w:ind w:firstLine="640"/>
        <w:rPr>
          <w:rFonts w:eastAsia="黑体"/>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为深入学习贯彻党的二十大精神，学习贯彻习近平文化思想和习近平总书记致首届全民阅读大会贺信精神，贯彻落实文化传承发展座谈会、全国宣传思想文化工作会议和全国宣传部长会议精神，深化全民阅读活动，推进新时代全民阅读工作，决定举办第三届全民阅读大会。</w:t>
      </w:r>
    </w:p>
    <w:p w14:paraId="28E4BB6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届全民阅读大会由中央宣传部（国家新闻出版署）、云南省委、云南省人民政府主办，中宣部出版局、云南省委宣传部（云南省新闻出版局）、昆明市委、昆明市人民政府承办。本届大会于4月23日至25日在云南昆明成功举办，主题为“共建书香社会 共享现代文明”。</w:t>
      </w:r>
    </w:p>
    <w:p w14:paraId="0F6F8367">
      <w:pPr>
        <w:spacing w:line="600" w:lineRule="exact"/>
        <w:ind w:firstLine="64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2.主要内容</w:t>
      </w:r>
    </w:p>
    <w:p w14:paraId="2A7466D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大会工作安排，昆明市融媒体中心（昆明日报社）配合完成有关活动筹备工作。整个项目按计划完成开幕式及主论坛、相关子论坛、发布活动的筹办工作，服务保障大会各项活动有序开展。按计划完成：大会场地及服务保障、书香铁路、诗经里的中国、宣传推广、大会安保工作、志愿服务、会务服务等工作内容。其中省级财政资金涉及</w:t>
      </w:r>
      <w:r>
        <w:rPr>
          <w:rFonts w:eastAsia="仿宋_GB2312"/>
          <w:color w:val="000000" w:themeColor="text1"/>
          <w:sz w:val="32"/>
          <w:szCs w:val="32"/>
          <w:u w:val="single"/>
          <w14:textFill>
            <w14:solidFill>
              <w14:schemeClr w14:val="tx1"/>
            </w14:solidFill>
          </w14:textFill>
        </w:rPr>
        <w:t>的</w:t>
      </w:r>
      <w:r>
        <w:rPr>
          <w:rFonts w:eastAsia="仿宋_GB2312"/>
          <w:color w:val="000000" w:themeColor="text1"/>
          <w:sz w:val="32"/>
          <w:szCs w:val="32"/>
          <w14:textFill>
            <w14:solidFill>
              <w14:schemeClr w14:val="tx1"/>
            </w14:solidFill>
          </w14:textFill>
        </w:rPr>
        <w:t>大会策划、设计及执行活动、举办并录制阅读盛典晚会、专班工作保障等内容。中央有关领导出席开幕式并讲话，并到云南实地调研，主持召开专题座谈会。全国政协有关领导出席开幕式、主论坛和有关平行论坛。云南省委主要领导在开幕式上作视频致辞。大会各论坛活动的主办、承办单位涉及18个中央部委、18个全国性社会团体，包括50多位省部级领导、省级退休老领导和375位记者在内的4600多名嘉宾参与大会。</w:t>
      </w:r>
    </w:p>
    <w:p w14:paraId="5B2A7E57">
      <w:pPr>
        <w:spacing w:line="600" w:lineRule="exact"/>
        <w:ind w:firstLine="64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（二）项目绩效目标</w:t>
      </w:r>
    </w:p>
    <w:p w14:paraId="5CF06F1F">
      <w:pPr>
        <w:spacing w:line="600" w:lineRule="exact"/>
        <w:ind w:firstLine="64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1.项目预算目标及目标设定</w:t>
      </w:r>
    </w:p>
    <w:p w14:paraId="11BCAD67">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深入贯彻习近平总书记关于推动全民阅读、建设书香社会的重要指示精神，在第三届全民阅读大会中做好会议和展览场地设计、布置、搭建，大会物料制作，“大会开幕式”、“阅读与城市发展论坛”、“阅读与民族团结论坛”、“阅读与生态文明建设论坛”、“云南主题展”、“春风里山水间”第三届全民阅读大会直播访谈、“阅见思想之光”全民阅读大讲堂、“大观山海阅享生态”滇池阅读季、“潮尚春城·共阅繁花”昆明新型文化空间漫游、“春城之约”经典阅读系列、“诗经里的中国”等活动的策划设计执行，配套保障及其他费用，保障第三届全民阅读大会成功举办，推动新时代全民阅读工作，在全社会营造爱读书、读好书、善读书的浓厚氛围。</w:t>
      </w:r>
    </w:p>
    <w:p w14:paraId="210D5013">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2.实际执行情况及阶段性目标</w:t>
      </w:r>
    </w:p>
    <w:p w14:paraId="225B4454">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届全民阅读大会已于2024年4月23日前顺利完成筹备工作，4月23日-25日成功举办，5月7日完成收尾工作。大会活动由论坛、展览展示、发布和宣传活动、主题活动4部分构成，共计36项活动，其中论坛包括1个主论坛和15个平行分论坛、展览展示2项、发布和宣传活动9项、主题活动9项。关于大会的宣传报道超4.8万条，全网阅读量超16亿次；中央媒体报道4500余篇（条），人民日报、新华社、央视等报道大会新闻，在全社会</w:t>
      </w:r>
      <w:r>
        <w:rPr>
          <w:rFonts w:eastAsia="仿宋_GB2312"/>
          <w:color w:val="000000" w:themeColor="text1"/>
          <w:sz w:val="32"/>
          <w:szCs w:val="32"/>
          <w:lang w:val="zh-CN"/>
          <w14:textFill>
            <w14:solidFill>
              <w14:schemeClr w14:val="tx1"/>
            </w14:solidFill>
          </w14:textFill>
        </w:rPr>
        <w:t>营造了爱读书、读好书、善读书的浓厚氛围</w:t>
      </w:r>
      <w:r>
        <w:rPr>
          <w:rFonts w:eastAsia="仿宋_GB2312"/>
          <w:color w:val="000000" w:themeColor="text1"/>
          <w:sz w:val="32"/>
          <w:szCs w:val="32"/>
          <w14:textFill>
            <w14:solidFill>
              <w14:schemeClr w14:val="tx1"/>
            </w14:solidFill>
          </w14:textFill>
        </w:rPr>
        <w:t>。</w:t>
      </w:r>
    </w:p>
    <w:p w14:paraId="4CF18070">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二、资金使用情况</w:t>
      </w:r>
    </w:p>
    <w:p w14:paraId="176CB8C9">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（一）项目资金到位情况</w:t>
      </w:r>
    </w:p>
    <w:p w14:paraId="60C57C58">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本项目资金于2024年3月，批复到位1467.23万元，为确保财政预算资金有效合理使用，提高资金使用效率，该项目资金实行专款专用。</w:t>
      </w:r>
    </w:p>
    <w:p w14:paraId="2A39EF67">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w:t>
      </w:r>
      <w:r>
        <w:rPr>
          <w:rFonts w:hint="eastAsia" w:eastAsia="楷体_GB2312"/>
          <w:color w:val="000000" w:themeColor="text1"/>
          <w:sz w:val="32"/>
          <w:szCs w:val="32"/>
          <w14:textFill>
            <w14:solidFill>
              <w14:schemeClr w14:val="tx1"/>
            </w14:solidFill>
          </w14:textFill>
        </w:rPr>
        <w:t>）</w:t>
      </w:r>
      <w:r>
        <w:rPr>
          <w:rFonts w:eastAsia="楷体_GB2312"/>
          <w:color w:val="000000" w:themeColor="text1"/>
          <w:sz w:val="32"/>
          <w:szCs w:val="32"/>
          <w14:textFill>
            <w14:solidFill>
              <w14:schemeClr w14:val="tx1"/>
            </w14:solidFill>
          </w14:textFill>
        </w:rPr>
        <w:t>资金使用管理办法、资金使用（拨付）程序及资金监管情况及经验</w:t>
      </w:r>
    </w:p>
    <w:p w14:paraId="5F6551E0">
      <w:pPr>
        <w:spacing w:line="600" w:lineRule="exact"/>
        <w:ind w:firstLine="64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1.资金使用管理办法</w:t>
      </w:r>
    </w:p>
    <w:p w14:paraId="3BE16D3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制定《第三届全民阅读大会资金使用管理办法》，并严格按照中央、省市相关规定及内控制度执行。</w:t>
      </w:r>
    </w:p>
    <w:p w14:paraId="3442A65B">
      <w:pPr>
        <w:spacing w:line="600" w:lineRule="exact"/>
        <w:ind w:firstLine="64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2.资金（拨付）使用程序</w:t>
      </w:r>
    </w:p>
    <w:p w14:paraId="19AE247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（1）资金拨付。</w:t>
      </w:r>
      <w:r>
        <w:rPr>
          <w:rFonts w:eastAsia="仿宋_GB2312"/>
          <w:color w:val="000000" w:themeColor="text1"/>
          <w:sz w:val="32"/>
          <w:szCs w:val="40"/>
          <w14:textFill>
            <w14:solidFill>
              <w14:schemeClr w14:val="tx1"/>
            </w14:solidFill>
          </w14:textFill>
        </w:rPr>
        <w:t>第三届全民阅读大会总预算资金为2050万元。</w:t>
      </w:r>
      <w:r>
        <w:rPr>
          <w:rFonts w:eastAsia="仿宋_GB2312"/>
          <w:color w:val="000000" w:themeColor="text1"/>
          <w:sz w:val="32"/>
          <w:szCs w:val="32"/>
          <w14:textFill>
            <w14:solidFill>
              <w14:schemeClr w14:val="tx1"/>
            </w14:solidFill>
          </w14:textFill>
        </w:rPr>
        <w:t>2024年3月7日，省财政下达了第三届全民阅读大会省级经费1100万元预算指标，昆明市财政下达了第三届全民阅读大会市级经费500万元预算指标。4月17日，中宣部下达的第一笔经费270万元，8月6日，中宣部下达的第二笔经费180万元，由省委宣传部依规拨付至昆明市融媒体中心（昆明日报社）账户。</w:t>
      </w:r>
    </w:p>
    <w:p w14:paraId="604E2F1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（2）使用程序及资金监管</w:t>
      </w:r>
    </w:p>
    <w:p w14:paraId="13E1010C">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40"/>
          <w14:textFill>
            <w14:solidFill>
              <w14:schemeClr w14:val="tx1"/>
            </w14:solidFill>
          </w14:textFill>
        </w:rPr>
        <w:t>公开招标项目。</w:t>
      </w:r>
      <w:r>
        <w:rPr>
          <w:rFonts w:eastAsia="仿宋_GB2312"/>
          <w:color w:val="000000" w:themeColor="text1"/>
          <w:sz w:val="32"/>
          <w:szCs w:val="32"/>
          <w14:textFill>
            <w14:solidFill>
              <w14:schemeClr w14:val="tx1"/>
            </w14:solidFill>
          </w14:textFill>
        </w:rPr>
        <w:t>依法于3月28日、29日完成开评标、发布中标公告工作，并向相关中标人发放中标通知书，</w:t>
      </w:r>
      <w:r>
        <w:rPr>
          <w:rFonts w:eastAsia="仿宋_GB2312"/>
          <w:color w:val="000000" w:themeColor="text1"/>
          <w:sz w:val="32"/>
          <w:szCs w:val="40"/>
          <w14:textFill>
            <w14:solidFill>
              <w14:schemeClr w14:val="tx1"/>
            </w14:solidFill>
          </w14:textFill>
        </w:rPr>
        <w:t>包括</w:t>
      </w:r>
      <w:r>
        <w:rPr>
          <w:rFonts w:eastAsia="仿宋_GB2312"/>
          <w:color w:val="000000" w:themeColor="text1"/>
          <w:sz w:val="32"/>
          <w:szCs w:val="32"/>
          <w14:textFill>
            <w14:solidFill>
              <w14:schemeClr w14:val="tx1"/>
            </w14:solidFill>
          </w14:textFill>
        </w:rPr>
        <w:t>“总体策划、设计及执行服务采购”项目、“春风里——彩云追阅”阅读盛典晚会项目、“十里书香长廊·书香中国展”项目等三个项目。按照昆明市融媒体中心党委会决议，分别与成交供应商签订了项目合同，各项目均按要求完成了政府采购合同公告和备案。严格按合同约定支付费用。</w:t>
      </w:r>
    </w:p>
    <w:p w14:paraId="7A7BDFD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40"/>
          <w14:textFill>
            <w14:solidFill>
              <w14:schemeClr w14:val="tx1"/>
            </w14:solidFill>
          </w14:textFill>
        </w:rPr>
        <w:t>竞争性磋商项目。</w:t>
      </w:r>
      <w:r>
        <w:rPr>
          <w:rFonts w:eastAsia="仿宋_GB2312"/>
          <w:color w:val="000000" w:themeColor="text1"/>
          <w:sz w:val="32"/>
          <w:szCs w:val="32"/>
          <w14:textFill>
            <w14:solidFill>
              <w14:schemeClr w14:val="tx1"/>
            </w14:solidFill>
          </w14:textFill>
        </w:rPr>
        <w:t>相关竞争性磋商项目依法于4月15日至18日完成竞争性磋商工作并确定成交供应商。包括大会场地及服务保障采购项目、“诗经里的中国”诵读表演活动项目、“宣传推广服务五个标段采购”项目、“书香列车”项目、监理服务项目、审计服务项目等6个项目。按照昆明市融媒体中心党委会决议，分别与各成交供应商签订了项目合同。严格按合同约定支付费用。</w:t>
      </w:r>
    </w:p>
    <w:p w14:paraId="7C183B2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40"/>
          <w14:textFill>
            <w14:solidFill>
              <w14:schemeClr w14:val="tx1"/>
            </w14:solidFill>
          </w14:textFill>
        </w:rPr>
        <w:t>据实支付项目。</w:t>
      </w:r>
      <w:r>
        <w:rPr>
          <w:rFonts w:eastAsia="仿宋_GB2312"/>
          <w:color w:val="000000" w:themeColor="text1"/>
          <w:sz w:val="32"/>
          <w:szCs w:val="32"/>
          <w14:textFill>
            <w14:solidFill>
              <w14:schemeClr w14:val="tx1"/>
            </w14:solidFill>
          </w14:textFill>
        </w:rPr>
        <w:t>包括会务服务项目、大会安保项目、志愿服务项目专班工作经费项目、宣传推广子项目“春城之约”系列活动服务项目等，严格按照昆明市融媒体中心内控制度，依法依规支付相关项目经费。</w:t>
      </w:r>
    </w:p>
    <w:p w14:paraId="1B9F4D6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在资金监管方面，昆明市融媒体中心成立经费保障领导小组、项目验收工作领导小组，项目实施完成后，分批次对所有采购项目进行验收，验收完毕合格支付尾款。</w:t>
      </w:r>
    </w:p>
    <w:p w14:paraId="2EE6DE9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（3）经验</w:t>
      </w:r>
    </w:p>
    <w:p w14:paraId="54B65C7C">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按照中宣部、省委宣传部安排部署，昆明市积极落实省委宣传部领导关于第三届全民阅读大会工作的指示要求，扎实推进大会筹办、策划和执行工作。同时，认真学习了《财政部关于强化预算约束 落实党政机关习惯过紧日子要求的通知》《党政机关国内公务接待管理规定》《中央八项规定及其实施细则》等文件精神，严格落实“过紧日子”要求，坚持节俭办会原则，严格执行大会预算资金，从前期策划的可行性研究，到具体执行的监理审计把关，做到全过程各环节、各流程从严把关，对每个项目精打细算，全面消减无效支出，切实把钱花在刀刃上，做到了节俭办会、务实办会、高效办会。项目完成后，经费略有结余。</w:t>
      </w:r>
    </w:p>
    <w:p w14:paraId="1AF9EEB3">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三、项目组织管理情况</w:t>
      </w:r>
    </w:p>
    <w:p w14:paraId="1DE39192">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届全民阅读大会是中宣部2024年度重点工作之一。云南省委、省政府高度重视，把办好第三届全民阅读大会作为中央交给云南的重要政治任务，写入云南省委2024年工作要点和2024年省政府工作报告，省委主要领导第一时间作出批示，省委相关领导出席筹备工作动员会并讲话，省委常委会专题研究部署大会承办工作，要求全省各有关部门积极配合，全力筹备，承办好大会。</w:t>
      </w:r>
    </w:p>
    <w:p w14:paraId="63FBEEDE">
      <w:pPr>
        <w:spacing w:line="600" w:lineRule="exact"/>
        <w:ind w:firstLine="640"/>
        <w:rPr>
          <w:rFonts w:eastAsia="楷体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按照中宣部、省委以及省委宣传部安排部署，昆明积极当好全民阅读大会东道主，为大会成功举办做好服务保障、作出昆明贡献，打响了“爱阅之城”品牌。</w:t>
      </w:r>
    </w:p>
    <w:p w14:paraId="0B4FE719">
      <w:pPr>
        <w:numPr>
          <w:ilvl w:val="0"/>
          <w:numId w:val="1"/>
        </w:numPr>
        <w:overflowPunct w:val="0"/>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以开创性的策划理念全面彰显云南办会特色</w:t>
      </w:r>
    </w:p>
    <w:p w14:paraId="1D7B09D1">
      <w:pPr>
        <w:overflowPunct w:val="0"/>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自2023年4月开始前期调研、大会申办，到2024年4月成功举办，昆明市始终牢记总书记殷殷嘱托，把习近平总书记对云南“三个定位”重要指示精神作为根与魂，贯穿始终。一年来，在中宣部、云南省委宣传部的有力指导和指挥调度下，在市委、市政府的高位统筹和强力推动下，昆明市工作专班先后赴杭州学习办会经验，多次赴北京向中宣部领导汇报昆明市申办优势、办会理念等。通过深入调研和思考，昆明既立足全民阅读大会的“规定动作”，又突出辐射周边国家特色的“自选动作”，结合云南和昆明实际策划了“春风里 彩云追阅”阅读盛典、全民阅读大讲堂、“大观山海 阅享生态”滇池阅读艺术季、“潮尚春城·共阅繁花”——昆明新型文化空间漫游、“春城之约”经典阅读系列活动等独具特色的创意活动，得到中宣部领导充分肯定，并写入《第三届全民阅读大会方案》予以实施。</w:t>
      </w:r>
    </w:p>
    <w:p w14:paraId="60C78125">
      <w:pPr>
        <w:overflowPunct w:val="0"/>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次大会是一场特色鲜明、内容丰富、精彩纷呈的全民阅读盛会，与会嘉宾在滇池之滨的花香与书香中，尽享阅读好时光。最突出的特点就是将阅读与环境相融合，让精神世界和现实空间相契合，使阅读主题和社会发展相结合，充分彰显云南和昆明独具特色的历史文化、自然环境和发展定位。</w:t>
      </w:r>
      <w:r>
        <w:rPr>
          <w:rFonts w:eastAsia="仿宋_GB2312"/>
          <w:b/>
          <w:bCs/>
          <w:color w:val="000000" w:themeColor="text1"/>
          <w:sz w:val="32"/>
          <w:szCs w:val="32"/>
          <w14:textFill>
            <w14:solidFill>
              <w14:schemeClr w14:val="tx1"/>
            </w14:solidFill>
          </w14:textFill>
        </w:rPr>
        <w:t>以阅读为纽带，</w:t>
      </w:r>
      <w:r>
        <w:rPr>
          <w:rFonts w:eastAsia="仿宋_GB2312"/>
          <w:color w:val="000000" w:themeColor="text1"/>
          <w:sz w:val="32"/>
          <w:szCs w:val="32"/>
          <w14:textFill>
            <w14:solidFill>
              <w14:schemeClr w14:val="tx1"/>
            </w14:solidFill>
          </w14:textFill>
        </w:rPr>
        <w:t>少数民族典籍、图书琳琅满目，多民族经典诵读、歌舞表演等沉浸式体验活动多姿多彩，展现了民族团结进步示范区的独有魅力；</w:t>
      </w:r>
      <w:r>
        <w:rPr>
          <w:rFonts w:eastAsia="仿宋_GB2312"/>
          <w:b/>
          <w:bCs/>
          <w:color w:val="000000" w:themeColor="text1"/>
          <w:sz w:val="32"/>
          <w:szCs w:val="32"/>
          <w14:textFill>
            <w14:solidFill>
              <w14:schemeClr w14:val="tx1"/>
            </w14:solidFill>
          </w14:textFill>
        </w:rPr>
        <w:t>以阅读为依托，</w:t>
      </w:r>
      <w:r>
        <w:rPr>
          <w:rFonts w:eastAsia="仿宋_GB2312"/>
          <w:color w:val="000000" w:themeColor="text1"/>
          <w:sz w:val="32"/>
          <w:szCs w:val="32"/>
          <w14:textFill>
            <w14:solidFill>
              <w14:schemeClr w14:val="tx1"/>
            </w14:solidFill>
          </w14:textFill>
        </w:rPr>
        <w:t>十里书香长廊以滇池、西山为背景，读山、读水、读自然，阅享“有一种叫云南的生活”深入人心，展现了生态文明建设排头兵的工作成效；</w:t>
      </w:r>
      <w:r>
        <w:rPr>
          <w:rFonts w:eastAsia="仿宋_GB2312"/>
          <w:b/>
          <w:bCs/>
          <w:color w:val="000000" w:themeColor="text1"/>
          <w:sz w:val="32"/>
          <w:szCs w:val="32"/>
          <w14:textFill>
            <w14:solidFill>
              <w14:schemeClr w14:val="tx1"/>
            </w14:solidFill>
          </w14:textFill>
        </w:rPr>
        <w:t>以阅读为桥梁，</w:t>
      </w:r>
      <w:r>
        <w:rPr>
          <w:rFonts w:eastAsia="仿宋_GB2312"/>
          <w:color w:val="000000" w:themeColor="text1"/>
          <w:sz w:val="32"/>
          <w:szCs w:val="32"/>
          <w14:textFill>
            <w14:solidFill>
              <w14:schemeClr w14:val="tx1"/>
            </w14:solidFill>
          </w14:textFill>
        </w:rPr>
        <w:t>外国领事和友城嘉宾齐聚春城、共襄盛举，促进云南与南亚东南亚国家山水相连、民心相通、文化互鉴，展现了面向南亚东南亚辐射中心的担当作为。</w:t>
      </w:r>
    </w:p>
    <w:p w14:paraId="1E1C39D4">
      <w:pPr>
        <w:overflowPunct w:val="0"/>
        <w:spacing w:line="600" w:lineRule="exact"/>
        <w:ind w:firstLine="640" w:firstLineChars="200"/>
        <w:rPr>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（二）以强有力的组织领导服务保障大会顺利举办</w:t>
      </w:r>
    </w:p>
    <w:p w14:paraId="549D0BA3">
      <w:pPr>
        <w:overflowPunct w:val="0"/>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一是坚持讲政治、顾大局，全力夯实组织保障。</w:t>
      </w:r>
      <w:r>
        <w:rPr>
          <w:rFonts w:eastAsia="仿宋_GB2312"/>
          <w:color w:val="000000" w:themeColor="text1"/>
          <w:sz w:val="32"/>
          <w:szCs w:val="32"/>
          <w14:textFill>
            <w14:solidFill>
              <w14:schemeClr w14:val="tx1"/>
            </w14:solidFill>
          </w14:textFill>
        </w:rPr>
        <w:t>昆明市委、市政府高度重视大会筹办工作，“全力办好第三届全民阅读大会”写入市委全会报告、市政府工作报告和2024年宣传思想文化工作要点，成为今年重点工作之一。市委主要领导第一时间作出批示，多次专题听取大会筹备情况，要求全市各有关部门主动担起主体责任，认真做好本届大会的组织策划和筹备保障各项工作，全力保障大会顺利推进、圆满成功。2024年春节后第一天，昆明市委宣传部召开专题会议研究大会筹备工作，将工作任务分解到部班子成员和宣传思想文化系统各单位。市委宣传部主要领导靠前指挥、夜以继日，一手抓全市宣传思想文化各项工作，一手抓服务大会服务保障和筹办工作。昆明市融媒体中心把办好大会作为中心改革组建以来领受的最重要的政治任务，作为检验市级媒体深度融合发展成果的一次“大考”，努力克服面临的经营转型升级、体制机制重构、历史遗留问题化解等艰巨繁重任务，排除万难，全力以赴做好大会各项服务保障工作。</w:t>
      </w:r>
    </w:p>
    <w:p w14:paraId="05373A43">
      <w:pPr>
        <w:overflowPunct w:val="0"/>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二是坚持讲奉献、勇担当，全面投入人力物力。</w:t>
      </w:r>
      <w:r>
        <w:rPr>
          <w:rFonts w:eastAsia="仿宋_GB2312"/>
          <w:color w:val="000000" w:themeColor="text1"/>
          <w:sz w:val="32"/>
          <w:szCs w:val="32"/>
          <w14:textFill>
            <w14:solidFill>
              <w14:schemeClr w14:val="tx1"/>
            </w14:solidFill>
          </w14:textFill>
        </w:rPr>
        <w:t>按照省委宣传部部署要求，昆明市第一时间落实专项经费，确保大会重点项目政府采购顺利开展。市委宣传部班子成员8人全部投入大会筹备工作，各负其责、形成合力；5位副部长最后一周全部驻点在组委会办公室专班工作，以上率下、带头服务；部机关35人直接参与组委会办公室工作，占部机关工作人员的55%。昆明市</w:t>
      </w:r>
      <w:r>
        <w:rPr>
          <w:rFonts w:hint="eastAsia" w:eastAsia="仿宋_GB2312"/>
          <w:color w:val="000000" w:themeColor="text1"/>
          <w:sz w:val="32"/>
          <w:szCs w:val="32"/>
          <w14:textFill>
            <w14:solidFill>
              <w14:schemeClr w14:val="tx1"/>
            </w14:solidFill>
          </w14:textFill>
        </w:rPr>
        <w:t>融媒体中心</w:t>
      </w:r>
      <w:r>
        <w:rPr>
          <w:rFonts w:eastAsia="仿宋_GB2312"/>
          <w:color w:val="000000" w:themeColor="text1"/>
          <w:sz w:val="32"/>
          <w:szCs w:val="32"/>
          <w14:textFill>
            <w14:solidFill>
              <w14:schemeClr w14:val="tx1"/>
            </w14:solidFill>
          </w14:textFill>
        </w:rPr>
        <w:t>成立由主任、总编辑任双组长，其他党委委员任副组长，各主要部门负责人参与的工作专班，先后抽调业务骨干360余人，配合组委会“一办十组”开展工作。市文旅局、市社科联、市外办以及主城各区宣传部门，都抽调骨干力量参加大会筹备工作。涉及各级各单位有关同志不讲条件、只讲奉献，全流程参与大会筹办工作。</w:t>
      </w:r>
    </w:p>
    <w:p w14:paraId="03F66217">
      <w:pPr>
        <w:overflowPunct w:val="0"/>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三是坚持讲效率、求实效，全心做好会务服务。</w:t>
      </w:r>
      <w:r>
        <w:rPr>
          <w:rFonts w:eastAsia="仿宋_GB2312"/>
          <w:color w:val="000000" w:themeColor="text1"/>
          <w:sz w:val="32"/>
          <w:szCs w:val="32"/>
          <w14:textFill>
            <w14:solidFill>
              <w14:schemeClr w14:val="tx1"/>
            </w14:solidFill>
          </w14:textFill>
        </w:rPr>
        <w:t>作为承办城市，昆明市既要落实中宣部、省委宣传部要求，配合开展大会整体策划和组织实施工作，又要配合做好大会期间后勤服务保障工作。市委办公室高位统筹，市委宣传部、市文化和旅游局、五华区通力合作，接到重要任务后全力以赴完成中央领导到昆明老街调研准备工作。市融媒体中心认真落实大会资金执行主体责任，在组委会办公室领导下及时完成经费申报、政府采购，并全程做好项目执行方的统筹协调和项目监理、审计工作。昆明市</w:t>
      </w:r>
      <w:r>
        <w:rPr>
          <w:rFonts w:hint="eastAsia" w:eastAsia="仿宋_GB2312"/>
          <w:color w:val="000000" w:themeColor="text1"/>
          <w:sz w:val="32"/>
          <w:szCs w:val="32"/>
          <w14:textFill>
            <w14:solidFill>
              <w14:schemeClr w14:val="tx1"/>
            </w14:solidFill>
          </w14:textFill>
        </w:rPr>
        <w:t>融媒体中心</w:t>
      </w:r>
      <w:r>
        <w:rPr>
          <w:rFonts w:eastAsia="仿宋_GB2312"/>
          <w:color w:val="000000" w:themeColor="text1"/>
          <w:sz w:val="32"/>
          <w:szCs w:val="32"/>
          <w14:textFill>
            <w14:solidFill>
              <w14:schemeClr w14:val="tx1"/>
            </w14:solidFill>
          </w14:textFill>
        </w:rPr>
        <w:t>抽调56人充实到组委会论坛事务组和展览活动组，对接服务20个分论坛及子活动，耐心、细致协调解决主办方会务需求；信息收集小组清明节开始每天工作16小时以上，通宵达4天，累计收集嘉宾、工作人员等各类信息并制证、发证近9000人次，会议结束后3人生病住院；接送小组从4月19日至25日每天凌晨5点上岗、第二天凌晨1点下班，平均每天休息仅三四个小时；按照会务需要，先后协调16家省市单位，组织大会各分论坛、子活动观众5000余人……在大会的每个角落、各个环节，都有昆明市委宣传部、市融媒体中心干部职工的身影，大家不计个人得失，从无怨言，以饱满的工作热情开展服务保障工作。大会闭幕后，有省外嘉宾返程后专门致电昆明市</w:t>
      </w:r>
      <w:r>
        <w:rPr>
          <w:rFonts w:hint="eastAsia" w:eastAsia="仿宋_GB2312"/>
          <w:color w:val="000000" w:themeColor="text1"/>
          <w:sz w:val="32"/>
          <w:szCs w:val="32"/>
          <w14:textFill>
            <w14:solidFill>
              <w14:schemeClr w14:val="tx1"/>
            </w14:solidFill>
          </w14:textFill>
        </w:rPr>
        <w:t>融媒体中心</w:t>
      </w:r>
      <w:r>
        <w:rPr>
          <w:rFonts w:eastAsia="仿宋_GB2312"/>
          <w:color w:val="000000" w:themeColor="text1"/>
          <w:sz w:val="32"/>
          <w:szCs w:val="32"/>
          <w14:textFill>
            <w14:solidFill>
              <w14:schemeClr w14:val="tx1"/>
            </w14:solidFill>
          </w14:textFill>
        </w:rPr>
        <w:t>接送小组有关同志，对接待服务表示感谢，赞扬昆明人美、城市美。</w:t>
      </w:r>
    </w:p>
    <w:p w14:paraId="0F7C6A0C">
      <w:pPr>
        <w:overflowPunct w:val="0"/>
        <w:spacing w:line="600" w:lineRule="exact"/>
        <w:ind w:firstLine="640" w:firstLineChars="200"/>
        <w:rPr>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（三）以精细化的落地实施办好昆明承办重点活动</w:t>
      </w:r>
    </w:p>
    <w:p w14:paraId="227BF9C8">
      <w:pPr>
        <w:overflowPunct w:val="0"/>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一是两大论坛成功举办。阅读与城市发展论坛，</w:t>
      </w:r>
      <w:r>
        <w:rPr>
          <w:rFonts w:eastAsia="仿宋_GB2312"/>
          <w:color w:val="000000" w:themeColor="text1"/>
          <w:sz w:val="32"/>
          <w:szCs w:val="32"/>
          <w14:textFill>
            <w14:solidFill>
              <w14:schemeClr w14:val="tx1"/>
            </w14:solidFill>
          </w14:textFill>
        </w:rPr>
        <w:t>以“阅读让城市更文明 文明因互鉴而多彩”为主题，邀请文化和旅游部、中宣部文明创建局领导出席并致辞，老挝、泰国等南亚东南亚国际友城代表团和越南、马来西亚等国驻昆总领馆外交官、省级有关部门领导以及省内外兄弟州市嘉宾代表、文化名家200余人参会。聚焦城市的历史文化特点和书香城市建设，开展国际阅读文化交流合作，共同促进城市文化繁荣和发展。</w:t>
      </w:r>
      <w:r>
        <w:rPr>
          <w:rFonts w:eastAsia="仿宋_GB2312"/>
          <w:b/>
          <w:bCs/>
          <w:color w:val="000000" w:themeColor="text1"/>
          <w:sz w:val="32"/>
          <w:szCs w:val="32"/>
          <w14:textFill>
            <w14:solidFill>
              <w14:schemeClr w14:val="tx1"/>
            </w14:solidFill>
          </w14:textFill>
        </w:rPr>
        <w:t>阅读与生态文明论坛</w:t>
      </w:r>
      <w:r>
        <w:rPr>
          <w:rFonts w:eastAsia="仿宋_GB2312"/>
          <w:color w:val="000000" w:themeColor="text1"/>
          <w:sz w:val="32"/>
          <w:szCs w:val="32"/>
          <w14:textFill>
            <w14:solidFill>
              <w14:schemeClr w14:val="tx1"/>
            </w14:solidFill>
          </w14:textFill>
        </w:rPr>
        <w:t>，以“生态书香·阅见美丽中国”为主题，邀请到中国工程院院士、中国科学院院士等重磅嘉宾共话生态文明。省内外嘉宾、专家主题分享精彩纷呈，“生态书香·青山书角”阅读推广计划和“五个一”无废主题科普宣教活动坚持以文化人，以文育人，号召全社会行动起来，做生态文明理念的积极传播者和模范践行者，为全民阅读与美丽中国宣传创造新形式、打造新平台、开创新局面。</w:t>
      </w:r>
    </w:p>
    <w:p w14:paraId="62FDC0D7">
      <w:pPr>
        <w:overflowPunct w:val="0"/>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二是系列活动精彩纷呈。</w:t>
      </w:r>
      <w:r>
        <w:rPr>
          <w:rFonts w:eastAsia="仿宋_GB2312"/>
          <w:color w:val="000000" w:themeColor="text1"/>
          <w:sz w:val="32"/>
          <w:szCs w:val="32"/>
          <w14:textFill>
            <w14:solidFill>
              <w14:schemeClr w14:val="tx1"/>
            </w14:solidFill>
          </w14:textFill>
        </w:rPr>
        <w:t>大会期间，同步举办</w:t>
      </w:r>
      <w:r>
        <w:rPr>
          <w:rFonts w:eastAsia="仿宋_GB2312"/>
          <w:b/>
          <w:bCs/>
          <w:color w:val="000000" w:themeColor="text1"/>
          <w:sz w:val="32"/>
          <w:szCs w:val="32"/>
          <w14:textFill>
            <w14:solidFill>
              <w14:schemeClr w14:val="tx1"/>
            </w14:solidFill>
          </w14:textFill>
        </w:rPr>
        <w:t>“全民阅读大讲堂”</w:t>
      </w:r>
      <w:r>
        <w:rPr>
          <w:rFonts w:eastAsia="仿宋_GB2312"/>
          <w:color w:val="000000" w:themeColor="text1"/>
          <w:sz w:val="32"/>
          <w:szCs w:val="32"/>
          <w14:textFill>
            <w14:solidFill>
              <w14:schemeClr w14:val="tx1"/>
            </w14:solidFill>
          </w14:textFill>
        </w:rPr>
        <w:t>，邀请6位在国内文化领域具有影响力的著名作家、知名学者和文化名人，与5000多位读者面对面举办专场讲座，引导大众不断拓展阅读的深度与广度。精心策划</w:t>
      </w:r>
      <w:r>
        <w:rPr>
          <w:rFonts w:eastAsia="仿宋_GB2312"/>
          <w:b/>
          <w:bCs/>
          <w:color w:val="000000" w:themeColor="text1"/>
          <w:sz w:val="32"/>
          <w:szCs w:val="32"/>
          <w14:textFill>
            <w14:solidFill>
              <w14:schemeClr w14:val="tx1"/>
            </w14:solidFill>
          </w14:textFill>
        </w:rPr>
        <w:t>“大观山海 阅享生态”滇池阅读艺术季活动</w:t>
      </w:r>
      <w:r>
        <w:rPr>
          <w:rFonts w:eastAsia="仿宋_GB2312"/>
          <w:color w:val="000000" w:themeColor="text1"/>
          <w:sz w:val="32"/>
          <w:szCs w:val="32"/>
          <w14:textFill>
            <w14:solidFill>
              <w14:schemeClr w14:val="tx1"/>
            </w14:solidFill>
          </w14:textFill>
        </w:rPr>
        <w:t>，包括“阅享历史文脉”滇池诗词会、“阅读大美春城”领读人讲述人文故事、“阔行彩云之南”阅读路线发布、“阅览山海之滇”滇池风土艺术赏析、“阔见思想之光”全民阅读大讲堂之春城名家讲堂5个板块，将生态文明建设与全民阅读有机结合，进一步扩大云南及昆明文化影响力。深入开展</w:t>
      </w:r>
      <w:r>
        <w:rPr>
          <w:rFonts w:eastAsia="仿宋_GB2312"/>
          <w:b/>
          <w:bCs/>
          <w:color w:val="000000" w:themeColor="text1"/>
          <w:sz w:val="32"/>
          <w:szCs w:val="32"/>
          <w14:textFill>
            <w14:solidFill>
              <w14:schemeClr w14:val="tx1"/>
            </w14:solidFill>
          </w14:textFill>
        </w:rPr>
        <w:t>“潮尚春城·共阅繁花”——昆明新型文化空间漫游活动</w:t>
      </w:r>
      <w:r>
        <w:rPr>
          <w:rFonts w:eastAsia="仿宋_GB2312"/>
          <w:color w:val="000000" w:themeColor="text1"/>
          <w:sz w:val="32"/>
          <w:szCs w:val="32"/>
          <w14:textFill>
            <w14:solidFill>
              <w14:schemeClr w14:val="tx1"/>
            </w14:solidFill>
          </w14:textFill>
        </w:rPr>
        <w:t>，通过时下流行的“Citywalk”形式，设计推出3条参观体验线路、7条自由行线路、7条阅行彩云之南线路，让嘉宾与市民、游客打卡新型文化阅读空间，在寻历史、寻书香、阅山海的过程中，亲身体验阅读与城市的触碰，阅享有一种叫云南的生活。高质量筹办</w:t>
      </w:r>
      <w:r>
        <w:rPr>
          <w:rFonts w:eastAsia="仿宋_GB2312"/>
          <w:b/>
          <w:bCs/>
          <w:color w:val="000000" w:themeColor="text1"/>
          <w:sz w:val="32"/>
          <w:szCs w:val="32"/>
          <w14:textFill>
            <w14:solidFill>
              <w14:schemeClr w14:val="tx1"/>
            </w14:solidFill>
          </w14:textFill>
        </w:rPr>
        <w:t>“春城之约”经典阅读系列活动</w:t>
      </w:r>
      <w:r>
        <w:rPr>
          <w:rFonts w:eastAsia="仿宋_GB2312"/>
          <w:color w:val="000000" w:themeColor="text1"/>
          <w:sz w:val="32"/>
          <w:szCs w:val="32"/>
          <w14:textFill>
            <w14:solidFill>
              <w14:schemeClr w14:val="tx1"/>
            </w14:solidFill>
          </w14:textFill>
        </w:rPr>
        <w:t>，上线“春城之约——书香漂流瓶”阅读邀请平台，向全网发出阅读邀请，开通3天吸引超过820万人次关注，联动全国60余个城市媒体平台全网宣推。策划“云上锦书Book Walk马拉松”活动，精选云南省40个具有较高知名度和影响力的阅读空间，整理制作5条Book Walk线路地图，形成热力榜引导网友线下打卡。邀请全国20余个城市网红书店主理人共同参与好书评荐。常态化举办</w:t>
      </w:r>
      <w:r>
        <w:rPr>
          <w:rFonts w:eastAsia="仿宋_GB2312"/>
          <w:b/>
          <w:bCs/>
          <w:color w:val="000000" w:themeColor="text1"/>
          <w:sz w:val="32"/>
          <w:szCs w:val="32"/>
          <w14:textFill>
            <w14:solidFill>
              <w14:schemeClr w14:val="tx1"/>
            </w14:solidFill>
          </w14:textFill>
        </w:rPr>
        <w:t>“书香昆明”全民阅读系列活动</w:t>
      </w:r>
      <w:r>
        <w:rPr>
          <w:rFonts w:eastAsia="仿宋_GB2312"/>
          <w:color w:val="000000" w:themeColor="text1"/>
          <w:sz w:val="32"/>
          <w:szCs w:val="32"/>
          <w14:textFill>
            <w14:solidFill>
              <w14:schemeClr w14:val="tx1"/>
            </w14:solidFill>
          </w14:textFill>
        </w:rPr>
        <w:t>，开展“好书评选”，开展“书香进校园”活动，吸引约30所云南各高校的数千名学生参与；联动70余家知名书店，开展好书展、阅读雅集等活动；以“今晚我们为你留灯”延长营业时间方式，在27家连锁店开展“点亮悦读之灯”活动。建成磨憨国门书社、中老国际旅客阅读列车、铁路书香会客室，开展“双城同阅”“丝路书香”等特色阅读活动，搭建中外文化交流通道。</w:t>
      </w:r>
    </w:p>
    <w:p w14:paraId="7EEE2DFC">
      <w:pPr>
        <w:overflowPunct w:val="0"/>
        <w:spacing w:line="600" w:lineRule="exact"/>
        <w:ind w:firstLine="640" w:firstLineChars="200"/>
        <w:rPr>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（四）以全矩阵的主题宣传营造全民阅读浓厚氛围</w:t>
      </w:r>
    </w:p>
    <w:p w14:paraId="3EB969C4">
      <w:pPr>
        <w:overflowPunct w:val="0"/>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一是早谋划聚人气，预热宣传渐行渐浓。</w:t>
      </w:r>
      <w:r>
        <w:rPr>
          <w:rFonts w:eastAsia="仿宋_GB2312"/>
          <w:color w:val="000000" w:themeColor="text1"/>
          <w:sz w:val="32"/>
          <w:szCs w:val="32"/>
          <w14:textFill>
            <w14:solidFill>
              <w14:schemeClr w14:val="tx1"/>
            </w14:solidFill>
          </w14:textFill>
        </w:rPr>
        <w:t xml:space="preserve">昆明市紧扣大会主题，提前策划、精心组织，自2024年春节起开始组织预热报道和氛围营造，充分展示云南和昆明全民阅读文化底蕴和工作基础。3月底，昆明市各媒体开设“共建书香社会 共享现代文明”专题专栏。“视听日历丨你好昆明”每周推出有关阅读和阅读大会举办情况的原创视频作品，持续提升大众关注热度。“FM954昆明汽车广播”及其新媒体平台连续播发20集“阅读大美春城——领读人讲述人文故事”，被全省广电新媒体联盟采用，并在全省各州市县级融媒体中心进行转发推送。掌上春城推出10条系列短视频“因为一本书 向往一座城”，展示云南各州市的人文风貌。都市时报发布原创作品《视频丨爱阅说》，邀请8位文化名人为阅读大会送上寄语，制作7期“春城之约”书香节系列视频，探访昆明本土特色书店。昆明电视台K3频道《新杂志》栏目和8099999视频号推出8期系列名师名家访谈节目，倡导提升全民阅读习惯。昆明信息港推出11篇“我最喜欢的一本中国书”系列报道，采访来自缅甸、老挝、韩国、俄罗斯、孟加拉国的外国友人，展示中国文化的魅力，架起文化交流的桥梁。 </w:t>
      </w:r>
    </w:p>
    <w:p w14:paraId="742755E9">
      <w:pPr>
        <w:overflowPunct w:val="0"/>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二是掀热潮扩影响，大会盛况持续刷屏。</w:t>
      </w:r>
      <w:r>
        <w:rPr>
          <w:rFonts w:eastAsia="仿宋_GB2312"/>
          <w:color w:val="000000" w:themeColor="text1"/>
          <w:sz w:val="32"/>
          <w:szCs w:val="32"/>
          <w14:textFill>
            <w14:solidFill>
              <w14:schemeClr w14:val="tx1"/>
            </w14:solidFill>
          </w14:textFill>
        </w:rPr>
        <w:t>4月22日至26日，第三届全民阅读大会举办前后，昆明市融媒体中心精锐尽出、全媒联动、同频共振、统筹推进，掀起宣传热潮。4月22日，推出《书香昆明 爱阅之城｜请读昆明》3集系列短片《城韵》《花开》《绿享》讲述昆明生态之美、人文之美，被阅读大会各分论坛选为暖场视频。昆明日报推出专版，刊发阅读大会相关内容8个整版，推出深度评论文章《让浓郁书香浸润城市美好生活》，从《多场活动，书香浸润春城大地》《多位大咖，倾情助力昆明“出圈”》《多处风景，阅读盛宴永不落幕》三个方面展示大会盛况。4月22日至25日，昆明电视台K1频道《昆明新闻》栏目有关全民阅读大会的新闻宣传均占当天时长的三分之二以上。都市时报着重对第三届全民阅读大会“全民阅读大讲堂”的六场讲座作深入报道，并以图集的形式展现讲座现场热烈的气氛。“昆明发布”公众号包装推出阅读大会相关推文15条，彰显昆明时政新媒体平台影响。掌上春城客户端重点对“春风里——彩云追阅”阅读盛典进行新媒体报道。昆明新型文化空间漫游互动H5《昆明有范儿，等你打卡最in的新“阅”潮尚地》展现了昆明新型文化空间的独特魅力。昆明信息港推出的《53家最美书店负责人齐聚昆明 “爱阅之城”广受好评》被全国城市网盟推广，《对话年度最美书店：网红书店不应只有美》一文受到网友好评，全民阅读热情久久回响。</w:t>
      </w:r>
    </w:p>
    <w:p w14:paraId="2B9DBE7B">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三是打品牌创精品，线上线下全民参与。</w:t>
      </w:r>
      <w:r>
        <w:rPr>
          <w:rFonts w:eastAsia="仿宋_GB2312"/>
          <w:color w:val="000000" w:themeColor="text1"/>
          <w:sz w:val="32"/>
          <w:szCs w:val="32"/>
          <w14:textFill>
            <w14:solidFill>
              <w14:schemeClr w14:val="tx1"/>
            </w14:solidFill>
          </w14:textFill>
        </w:rPr>
        <w:t>“春风里 山水间”融媒体访谈间成为本次全民阅读大会亮点品牌，14场融媒体访谈邀请了鞠萍、聂正宁、温旭、张庆国等省内外专家学者、出版发行机构负责人、知名作家、网络名人30多人做客，央视网、云南网、大会官网、掌上春城客户端同步进行线上播放，观看量超500万次，持续放大全民阅读大会声量。结合“十里书香长廊”“春城书市”“大观公园16州市书报亭”等系列活动将持续到5月5日的安排，昆明市加大宣传力度，着力打造“书香昆明·爱阅之城”品牌。市级媒体开设话题#五一假期去哪儿？读书吧#、#因为一本书爱上一座城#、#假期将至，阅读不止#，推出短视频《“十里书香长廊—春城书市”五一假期不打烊》《“五一”玩转大观公园，8大活动等你解锁》《“五一”假期 昆明市各县（市）区将举办系列阅读活动》等报道，广泛宣传节日期间各类读书活动，持续播撒“书香”，吸引市民线上互动、线下打卡。</w:t>
      </w:r>
    </w:p>
    <w:p w14:paraId="58011AB1">
      <w:pPr>
        <w:spacing w:line="600" w:lineRule="exact"/>
        <w:ind w:firstLine="64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四、绩效目标实现情况</w:t>
      </w:r>
    </w:p>
    <w:p w14:paraId="48A2FFE6">
      <w:pPr>
        <w:spacing w:line="600" w:lineRule="exact"/>
        <w:ind w:firstLine="64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（一）产出指标</w:t>
      </w:r>
    </w:p>
    <w:p w14:paraId="2788960A">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申报书所列各项产出指标圆满高质量完成。其中，中央资金结余149,446.90元，拟用于后续加大全民阅读宣传、开展重点阅读活动等工作。省级资金剩余888,481元，已申请财政结转2025年使用，用于支付“策划、设计及执行服务采购”项目审计最终确认的尾款。市级资金。剩余481,760.05元已被市财政收回。预计项目节支至少50万元。</w:t>
      </w:r>
    </w:p>
    <w:p w14:paraId="0B7D7EDD">
      <w:pPr>
        <w:spacing w:line="600" w:lineRule="exact"/>
        <w:ind w:firstLine="640"/>
        <w:rPr>
          <w:color w:val="000000" w:themeColor="text1"/>
          <w14:textFill>
            <w14:solidFill>
              <w14:schemeClr w14:val="tx1"/>
            </w14:solidFill>
          </w14:textFill>
        </w:rPr>
      </w:pPr>
      <w:r>
        <w:rPr>
          <w:rFonts w:eastAsia="仿宋_GB2312"/>
          <w:color w:val="000000" w:themeColor="text1"/>
          <w:sz w:val="32"/>
          <w:szCs w:val="32"/>
          <w14:textFill>
            <w14:solidFill>
              <w14:schemeClr w14:val="tx1"/>
            </w14:solidFill>
          </w14:textFill>
        </w:rPr>
        <w:t>需要改进的措施是：项目结束后，应加强统筹协调，加快推进项目验收、审计工作。</w:t>
      </w:r>
    </w:p>
    <w:p w14:paraId="1845EDF4">
      <w:pPr>
        <w:numPr>
          <w:ilvl w:val="0"/>
          <w:numId w:val="1"/>
        </w:num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效益指标</w:t>
      </w:r>
    </w:p>
    <w:p w14:paraId="40CFBBA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本届大会是深入推进全民阅读的一项重点工作，主要有以下五项成果：</w:t>
      </w:r>
    </w:p>
    <w:p w14:paraId="4703607E">
      <w:pPr>
        <w:spacing w:line="60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1.这是一次推动党的创新理论深入人心的盛会。</w:t>
      </w:r>
      <w:r>
        <w:rPr>
          <w:rFonts w:eastAsia="仿宋_GB2312"/>
          <w:color w:val="000000" w:themeColor="text1"/>
          <w:sz w:val="32"/>
          <w:szCs w:val="32"/>
          <w14:textFill>
            <w14:solidFill>
              <w14:schemeClr w14:val="tx1"/>
            </w14:solidFill>
          </w14:textFill>
        </w:rPr>
        <w:t>大会着眼以中国式现代化推进强国建设、民族复兴伟业，加强阅读引领，引导人们深入学习习近平新时代中国特色社会主义思想和习近平总书记重要著作，更好凝聚团结奋进的精神力量。在开放式“十里书香长廊”开设党的创新理论主题展区和通俗理论读物主题区，在醒目位置摆放习近平总书记重要著作和党的十八大、十九大、二十大重要文献，展示党的十八大以来取得的一系列理论成果，展示以艾思奇为代表的大众哲学主题出版物，满足群众阅读需求。发布2023年度“中国好书”，《习近平著作选读》（第一卷、第二卷）、《习近平走进百姓家》获评年度荣誉图书，《新时代这十年（2012—2022）</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中国式现代化论纲》入选主题出版类图书。参加主论坛和平行论坛的领导嘉宾和专家学者，结合各自工作实际和研究方向，围绕坚持不懈用党的创新理论凝心铸魂，发表精彩纷呈的演讲，推动形成学思想、悟思想、用思想的浓厚氛围。围绕学习宣传习近平文化思想、习近平生态文明思想</w:t>
      </w:r>
      <w:r>
        <w:rPr>
          <w:rFonts w:eastAsia="仿宋_GB2312"/>
          <w:color w:val="000000" w:themeColor="text1"/>
          <w:sz w:val="32"/>
          <w:szCs w:val="32"/>
          <w:lang w:val="zh-CN"/>
          <w14:textFill>
            <w14:solidFill>
              <w14:schemeClr w14:val="tx1"/>
            </w14:solidFill>
          </w14:textFill>
        </w:rPr>
        <w:t>等分领域思想开展阅读推广活动，引导人们读马克思主义的书、读当代中国马克思主义的书</w:t>
      </w:r>
      <w:r>
        <w:rPr>
          <w:rFonts w:eastAsia="仿宋_GB2312"/>
          <w:color w:val="000000" w:themeColor="text1"/>
          <w:sz w:val="32"/>
          <w:szCs w:val="32"/>
          <w14:textFill>
            <w14:solidFill>
              <w14:schemeClr w14:val="tx1"/>
            </w14:solidFill>
          </w14:textFill>
        </w:rPr>
        <w:t>，更好推动党的创新理论“飞入寻常百姓家”。</w:t>
      </w:r>
    </w:p>
    <w:p w14:paraId="37C1E1A6">
      <w:pPr>
        <w:spacing w:line="600" w:lineRule="exact"/>
        <w:ind w:firstLine="640"/>
        <w:rPr>
          <w:rFonts w:eastAsia="仿宋_GB2312"/>
          <w:color w:val="000000" w:themeColor="text1"/>
          <w:sz w:val="32"/>
          <w:szCs w:val="32"/>
          <w:lang w:val="zh-CN"/>
          <w14:textFill>
            <w14:solidFill>
              <w14:schemeClr w14:val="tx1"/>
            </w14:solidFill>
          </w14:textFill>
        </w:rPr>
      </w:pPr>
      <w:r>
        <w:rPr>
          <w:rFonts w:eastAsia="仿宋_GB2312"/>
          <w:b/>
          <w:bCs/>
          <w:color w:val="000000" w:themeColor="text1"/>
          <w:sz w:val="32"/>
          <w:szCs w:val="32"/>
          <w14:textFill>
            <w14:solidFill>
              <w14:schemeClr w14:val="tx1"/>
            </w14:solidFill>
          </w14:textFill>
        </w:rPr>
        <w:t>2.这是一次弘扬中华优秀传统文化的盛会。</w:t>
      </w:r>
      <w:r>
        <w:rPr>
          <w:rFonts w:eastAsia="仿宋_GB2312"/>
          <w:color w:val="000000" w:themeColor="text1"/>
          <w:sz w:val="32"/>
          <w:szCs w:val="32"/>
          <w14:textFill>
            <w14:solidFill>
              <w14:schemeClr w14:val="tx1"/>
            </w14:solidFill>
          </w14:textFill>
        </w:rPr>
        <w:t>大会深入学习贯彻习近平文化思想，把中华文明的五个突出特性与大会重点活动有机结合起来，通过宣传推介中华优秀传统文化，厚植家国情怀、筑牢文化根基。在昆明等6个州市开展“诗经里的中国”诵读演唱活动，在“十里书香长廊”开设楹联书籍主题区、中国国家图书馆馆藏古代书籍插图展、中国国家版本馆馆藏宣传画精品展、“字脉千秋 阅读有迹”语言文字与阅读历史文化展、六大世界文化遗产书籍主题区，设置人与阅读、阅读与空间、阅读与发展、阅读优秀创意（案例）等板块，利用展板、卷轴、宫灯、显示屏等载体，让人们</w:t>
      </w:r>
      <w:r>
        <w:rPr>
          <w:rFonts w:eastAsia="仿宋_GB2312"/>
          <w:color w:val="000000" w:themeColor="text1"/>
          <w:sz w:val="32"/>
          <w:szCs w:val="32"/>
          <w:lang w:val="zh-CN"/>
          <w14:textFill>
            <w14:solidFill>
              <w14:schemeClr w14:val="tx1"/>
            </w14:solidFill>
          </w14:textFill>
        </w:rPr>
        <w:t>交互式、立体式、沉浸式体验崇文尚教的阅读传统、源远流长的中华文化、博大精深的中华文明。主论坛上，与会嘉宾以“让中华经典走进千家万户”为主题，向广大读者推荐《论语》等经典读物，主题阅读推广论坛上，与会嘉宾向大家介绍《复兴文库》的内容特色和推广发行情况，青少年阅读论坛和家庭亲子阅读论坛上，与会嘉宾阐述中华优秀传统文化对青少年成长的重要意义，分享从中华经典中汲取精神营养的故事，引导更多人通过阅读，了解中华民族百万年的人类史、一万年的文化史、五千多年的文明史，坚定文化自信、历史自信。</w:t>
      </w:r>
    </w:p>
    <w:p w14:paraId="46BDB5B6">
      <w:pPr>
        <w:spacing w:line="600" w:lineRule="exact"/>
        <w:ind w:firstLine="640"/>
        <w:rPr>
          <w:rFonts w:eastAsia="仿宋_GB2312"/>
          <w:color w:val="000000" w:themeColor="text1"/>
          <w:sz w:val="32"/>
          <w:szCs w:val="32"/>
          <w:lang w:val="en"/>
          <w14:textFill>
            <w14:solidFill>
              <w14:schemeClr w14:val="tx1"/>
            </w14:solidFill>
          </w14:textFill>
        </w:rPr>
      </w:pPr>
      <w:r>
        <w:rPr>
          <w:rFonts w:eastAsia="仿宋_GB2312"/>
          <w:b/>
          <w:bCs/>
          <w:color w:val="000000" w:themeColor="text1"/>
          <w:sz w:val="32"/>
          <w:szCs w:val="32"/>
          <w14:textFill>
            <w14:solidFill>
              <w14:schemeClr w14:val="tx1"/>
            </w14:solidFill>
          </w14:textFill>
        </w:rPr>
        <w:t>3.这是一次体现文化惠民利民的盛会。</w:t>
      </w:r>
      <w:r>
        <w:rPr>
          <w:rFonts w:eastAsia="仿宋_GB2312"/>
          <w:color w:val="000000" w:themeColor="text1"/>
          <w:sz w:val="32"/>
          <w:szCs w:val="32"/>
          <w14:textFill>
            <w14:solidFill>
              <w14:schemeClr w14:val="tx1"/>
            </w14:solidFill>
          </w14:textFill>
        </w:rPr>
        <w:t>大会</w:t>
      </w:r>
      <w:r>
        <w:rPr>
          <w:rFonts w:eastAsia="仿宋_GB2312"/>
          <w:color w:val="000000" w:themeColor="text1"/>
          <w:sz w:val="32"/>
          <w:szCs w:val="32"/>
          <w:lang w:val="en"/>
          <w14:textFill>
            <w14:solidFill>
              <w14:schemeClr w14:val="tx1"/>
            </w14:solidFill>
          </w14:textFill>
        </w:rPr>
        <w:t>坚持以人民为中心的工作导向，把服务人民、满足人民文化需求、增强人民精神力量作为出发点和落脚点，严格落实过紧日子的要求，突出全民性、群众性、普惠性，让群众参与到阅读中来，真正成为阅读的主体。大会发布第二十一次全国国民阅读调查成果、</w:t>
      </w:r>
      <w:r>
        <w:rPr>
          <w:rFonts w:eastAsia="仿宋_GB2312"/>
          <w:color w:val="000000" w:themeColor="text1"/>
          <w:sz w:val="32"/>
          <w:szCs w:val="32"/>
          <w14:textFill>
            <w14:solidFill>
              <w14:schemeClr w14:val="tx1"/>
            </w14:solidFill>
          </w14:textFill>
        </w:rPr>
        <w:t>53家年度最美书店、“十大著作权人”、44种2023年度“中国好书”、100个“大众喜爱的阅读新媒体号”、50名“乡村阅读推广人”，为人民群众提供优质阅读内容供给。阅读权益保障论坛发布“视障群体无障碍阅读版权服务”倡议书，银龄论坛发布银龄阅读发展基金、银龄光影工程、“领读者”计划等推动老年阅读项目，数字阅读论坛发布“数智赋能融合出版 创新助力全民阅读”倡议，保障人民群众基本阅读权益。全民阅读优秀项目推介、全民阅读主题征文、全民阅读大讲堂、“书香暖神州”图书捐赠、韬奋基金会朗读推广、儿童阅读推广等活动，惠及广大人民群众。在“十里书香长廊·春城书市”举办大型书市，设置各类出版物展区、阅读资源类产品展区、阅读服务展区、文创展区、视听体验展区，</w:t>
      </w:r>
      <w:r>
        <w:rPr>
          <w:rFonts w:eastAsia="仿宋_GB2312"/>
          <w:color w:val="000000" w:themeColor="text1"/>
          <w:sz w:val="32"/>
          <w:szCs w:val="32"/>
          <w:lang w:val="en"/>
          <w14:textFill>
            <w14:solidFill>
              <w14:schemeClr w14:val="tx1"/>
            </w14:solidFill>
          </w14:textFill>
        </w:rPr>
        <w:t>成千上万的书香快递从云南发出，向全国各地奔去，带一本书回家，成为游客们的新选择。全省各州（市）举办“书香彩云南”阅读展示活动，同步组织开展本地区阅读推广活动，形成多民族参与、多元文化共融的浓厚阅读氛围。</w:t>
      </w:r>
    </w:p>
    <w:p w14:paraId="64F4C977">
      <w:pPr>
        <w:spacing w:line="600" w:lineRule="exact"/>
        <w:ind w:firstLine="643" w:firstLineChars="200"/>
        <w:rPr>
          <w:rFonts w:eastAsia="仿宋_GB2312"/>
          <w:color w:val="000000" w:themeColor="text1"/>
          <w:sz w:val="32"/>
          <w:szCs w:val="32"/>
          <w:lang w:val="zh-CN"/>
          <w14:textFill>
            <w14:solidFill>
              <w14:schemeClr w14:val="tx1"/>
            </w14:solidFill>
          </w14:textFill>
        </w:rPr>
      </w:pPr>
      <w:r>
        <w:rPr>
          <w:rFonts w:eastAsia="仿宋_GB2312"/>
          <w:b/>
          <w:bCs/>
          <w:color w:val="000000" w:themeColor="text1"/>
          <w:sz w:val="32"/>
          <w:szCs w:val="32"/>
          <w14:textFill>
            <w14:solidFill>
              <w14:schemeClr w14:val="tx1"/>
            </w14:solidFill>
          </w14:textFill>
        </w:rPr>
        <w:t>4.这是一次推介“有一种叫云南的生活”的盛会。</w:t>
      </w:r>
      <w:r>
        <w:rPr>
          <w:rFonts w:eastAsia="仿宋_GB2312"/>
          <w:color w:val="000000" w:themeColor="text1"/>
          <w:sz w:val="32"/>
          <w:szCs w:val="32"/>
          <w14:textFill>
            <w14:solidFill>
              <w14:schemeClr w14:val="tx1"/>
            </w14:solidFill>
          </w14:textFill>
        </w:rPr>
        <w:t>云南省委主要领导在开幕式上邀约全国人民带着好书来云南，尽享阅读好时光，在书香中感受云南魅力，在阅读中了解云南故事，把云南当成一间理想的“书房”。在“十里书香长廊”开设霞客行之江山多娇主题区、民族团结进步主题区、生态文明建设主题区、讲好“五个故事”主题区，将云茶、云花、云咖等云南特色场景有机融入，形成多方联合、多场景融合、书香花香茶香咖啡香一体的办展新模式，吸引读者、游客、网红参与体验、打卡，切实感受“有一种叫云南的生活”。举办</w:t>
      </w:r>
      <w:r>
        <w:rPr>
          <w:rFonts w:eastAsia="仿宋_GB2312"/>
          <w:color w:val="000000" w:themeColor="text1"/>
          <w:sz w:val="32"/>
          <w:szCs w:val="32"/>
          <w:lang w:val="zh-CN"/>
          <w14:textFill>
            <w14:solidFill>
              <w14:schemeClr w14:val="tx1"/>
            </w14:solidFill>
          </w14:textFill>
        </w:rPr>
        <w:t>“春风里 彩云追阅”阅读盛典，</w:t>
      </w:r>
      <w:r>
        <w:rPr>
          <w:rFonts w:eastAsia="仿宋_GB2312"/>
          <w:color w:val="000000" w:themeColor="text1"/>
          <w:sz w:val="32"/>
          <w:szCs w:val="32"/>
          <w14:textFill>
            <w14:solidFill>
              <w14:schemeClr w14:val="tx1"/>
            </w14:solidFill>
          </w14:textFill>
        </w:rPr>
        <w:t>举行“春风里 山水间—第三届全民阅读大会直播访谈”，</w:t>
      </w:r>
      <w:r>
        <w:rPr>
          <w:rFonts w:eastAsia="仿宋_GB2312"/>
          <w:color w:val="000000" w:themeColor="text1"/>
          <w:sz w:val="32"/>
          <w:szCs w:val="32"/>
          <w:lang w:val="zh-CN"/>
          <w14:textFill>
            <w14:solidFill>
              <w14:schemeClr w14:val="tx1"/>
            </w14:solidFill>
          </w14:textFill>
        </w:rPr>
        <w:t>启动“大观山海 阅享生态”滇池阅读艺术季，组织“潮尚春城，共阅繁花”—昆明新型文化空间漫游，开展“春城之约”经典阅读、“阅享历史文脉”滇池诗词会、“阅读大美春城”领读人讲述人文故事、“阅行彩云之南”阅读路线发布、“阅览山海之滇”滇池风土艺术赏析、“阅见思想之光”全民阅读大讲堂之春城名家讲堂等系列活动，以阅读为纽带，通过经典诵读、歌舞表演、情景再现、阅读打卡等沉浸式体验形式，生动展现云南的自然之美、文化之美、人心之美、民生之美。</w:t>
      </w:r>
    </w:p>
    <w:p w14:paraId="5FC33A62">
      <w:pPr>
        <w:spacing w:line="600" w:lineRule="exact"/>
        <w:ind w:firstLine="64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5.这是一次促进文明交流互鉴的盛会。</w:t>
      </w:r>
      <w:r>
        <w:rPr>
          <w:rFonts w:eastAsia="仿宋_GB2312"/>
          <w:color w:val="000000" w:themeColor="text1"/>
          <w:sz w:val="32"/>
          <w:szCs w:val="32"/>
          <w14:textFill>
            <w14:solidFill>
              <w14:schemeClr w14:val="tx1"/>
            </w14:solidFill>
          </w14:textFill>
        </w:rPr>
        <w:t>大会与建设中国面向南亚东南亚辐射中心相结合，在“心联通”上发力，不断增强中华文化对外影响力。在“十里书香长廊”开设对外开放发展主题区，展示中英文图书《向南流的河》、中缅双方合作出版的《汉缅大词典》、著名航海家郑和相关书籍等，以云南为窗、书刊为媒，向世界展示可信可爱可敬的中国。以“阅读让城市更文明 文明因交流而多彩”为主题，举办阅读与城市发展论坛中宣部、文旅部、云南省委有关领导以及老挝、越南、泰国等7个国际友好城市代表团、6国驻昆总领馆外交官等出席论坛，与会嘉宾共同探讨阅读与城市文明的关系，分享经验做法。以中老铁路为主线，打造中老铁路国际旅客阅读列车、流动阅读空间、铁路书香会客室和书香驿站，在昆明南站打造铁路“七彩书市”，在西双版纳站打造“民族团结”铁路星光书市，在沿线及磨憨口岸举办阅读活动，以昆明长水机场、柬埔寨暹粒吴哥机场为中心节点打造书香机场、书香航班，让阅读以丰富多彩的形式走近国内外旅客。</w:t>
      </w:r>
    </w:p>
    <w:p w14:paraId="02DD1FE3">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（三）满意度指标</w:t>
      </w:r>
    </w:p>
    <w:p w14:paraId="617DCED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大会得到中央和国家部委、有关单位领导，各省（自治区、直辖市）党委宣传部领导，参会参展机构和嘉宾、各大媒体的充分认可，赢得社会各界广泛赞誉。</w:t>
      </w:r>
    </w:p>
    <w:p w14:paraId="64121893">
      <w:pPr>
        <w:spacing w:line="600" w:lineRule="exact"/>
        <w:ind w:firstLine="640" w:firstLineChars="200"/>
        <w:rPr>
          <w:color w:val="000000" w:themeColor="text1"/>
          <w14:textFill>
            <w14:solidFill>
              <w14:schemeClr w14:val="tx1"/>
            </w14:solidFill>
          </w14:textFill>
        </w:rPr>
      </w:pPr>
      <w:r>
        <w:rPr>
          <w:rFonts w:eastAsia="楷体_GB2312"/>
          <w:color w:val="000000" w:themeColor="text1"/>
          <w:sz w:val="32"/>
          <w:szCs w:val="32"/>
          <w14:textFill>
            <w14:solidFill>
              <w14:schemeClr w14:val="tx1"/>
            </w14:solidFill>
          </w14:textFill>
        </w:rPr>
        <w:t>（四）未完成的项目绩效目标及原因分析</w:t>
      </w:r>
    </w:p>
    <w:p w14:paraId="2BA9B942">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不存在此方面问题。</w:t>
      </w:r>
    </w:p>
    <w:p w14:paraId="4E331979">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（五）项目绩效目标修正建议</w:t>
      </w:r>
    </w:p>
    <w:p w14:paraId="7B67DD5C">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1.项目申报时，绩效目标未包括面向市民大众的“全民阅读大讲堂”活动，实际执行过程中增加了此项内容，先后5000多名青少年、市民大众参与此活动。</w:t>
      </w:r>
    </w:p>
    <w:p w14:paraId="56890472">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2.参会嘉宾比原预计的3000人有所增加。</w:t>
      </w:r>
    </w:p>
    <w:p w14:paraId="7FA27FDC">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（六）绩效评价综合结论</w:t>
      </w:r>
    </w:p>
    <w:p w14:paraId="5209A40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第三届全民阅读大会已按计划于2024年4月23日前顺利完成筹备工作，4月23日-25日成功举办，5月7日完成收尾工作。建议绩效评价综合结论为：好。</w:t>
      </w:r>
    </w:p>
    <w:p w14:paraId="7B615751">
      <w:pPr>
        <w:pStyle w:val="4"/>
        <w:spacing w:before="0" w:after="0" w:line="600" w:lineRule="exact"/>
        <w:rPr>
          <w:rFonts w:ascii="Times New Roman" w:hAnsi="Times New Roman"/>
          <w:color w:val="000000" w:themeColor="text1"/>
          <w14:textFill>
            <w14:solidFill>
              <w14:schemeClr w14:val="tx1"/>
            </w14:solidFill>
          </w14:textFill>
        </w:rPr>
      </w:pPr>
      <w:r>
        <w:rPr>
          <w:rFonts w:ascii="Times New Roman" w:hAnsi="Times New Roman" w:eastAsia="仿宋_GB2312"/>
          <w:color w:val="000000" w:themeColor="text1"/>
          <w14:textFill>
            <w14:solidFill>
              <w14:schemeClr w14:val="tx1"/>
            </w14:solidFill>
          </w14:textFill>
        </w:rPr>
        <w:t xml:space="preserve">  </w:t>
      </w:r>
      <w:r>
        <w:rPr>
          <w:rFonts w:ascii="Times New Roman" w:hAnsi="Times New Roman" w:eastAsia="黑体"/>
          <w:b w:val="0"/>
          <w:bCs/>
          <w:color w:val="000000" w:themeColor="text1"/>
          <w14:textFill>
            <w14:solidFill>
              <w14:schemeClr w14:val="tx1"/>
            </w14:solidFill>
          </w14:textFill>
        </w:rPr>
        <w:t xml:space="preserve"> </w:t>
      </w:r>
    </w:p>
    <w:p w14:paraId="19C33EF7">
      <w:pPr>
        <w:spacing w:line="600" w:lineRule="exact"/>
        <w:rPr>
          <w:color w:val="000000" w:themeColor="text1"/>
          <w14:textFill>
            <w14:solidFill>
              <w14:schemeClr w14:val="tx1"/>
            </w14:solidFill>
          </w14:textFill>
        </w:rPr>
      </w:pPr>
    </w:p>
    <w:p w14:paraId="6111D3AC">
      <w:pPr>
        <w:spacing w:line="600" w:lineRule="exact"/>
        <w:ind w:firstLine="640" w:firstLineChars="200"/>
        <w:rPr>
          <w:rFonts w:eastAsia="仿宋_GB2312"/>
          <w:color w:val="000000" w:themeColor="text1"/>
          <w:sz w:val="32"/>
          <w:szCs w:val="32"/>
          <w14:textFill>
            <w14:solidFill>
              <w14:schemeClr w14:val="tx1"/>
            </w14:solidFill>
          </w14:textFill>
        </w:rPr>
      </w:pPr>
    </w:p>
    <w:p w14:paraId="22AEA3A3">
      <w:pPr>
        <w:spacing w:line="600" w:lineRule="exact"/>
        <w:rPr>
          <w:rFonts w:eastAsia="方正小标宋_GBK"/>
          <w:color w:val="000000" w:themeColor="text1"/>
          <w:sz w:val="44"/>
          <w:szCs w:val="44"/>
          <w14:textFill>
            <w14:solidFill>
              <w14:schemeClr w14:val="tx1"/>
            </w14:solidFill>
          </w14:textFill>
        </w:rPr>
        <w:sectPr>
          <w:pgSz w:w="11915" w:h="16840"/>
          <w:pgMar w:top="1440" w:right="1800" w:bottom="1440" w:left="1800" w:header="851" w:footer="992" w:gutter="0"/>
          <w:cols w:space="0" w:num="1"/>
          <w:docGrid w:type="lines" w:linePitch="312" w:charSpace="0"/>
        </w:sectPr>
      </w:pPr>
    </w:p>
    <w:p w14:paraId="38607987">
      <w:pPr>
        <w:spacing w:line="600" w:lineRule="exact"/>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项目九：</w:t>
      </w:r>
    </w:p>
    <w:p w14:paraId="7FAA54B0">
      <w:pPr>
        <w:pStyle w:val="2"/>
        <w:spacing w:before="0" w:after="0"/>
        <w:rPr>
          <w:color w:val="000000" w:themeColor="text1"/>
          <w14:textFill>
            <w14:solidFill>
              <w14:schemeClr w14:val="tx1"/>
            </w14:solidFill>
          </w14:textFill>
        </w:rPr>
      </w:pPr>
      <w:r>
        <w:rPr>
          <w:color w:val="000000" w:themeColor="text1"/>
          <w14:textFill>
            <w14:solidFill>
              <w14:schemeClr w14:val="tx1"/>
            </w14:solidFill>
          </w14:textFill>
        </w:rPr>
        <w:t>昆明信息港互联网新闻宣传和政务服务项目支出绩效自评报告</w:t>
      </w:r>
    </w:p>
    <w:p w14:paraId="379A7EFC">
      <w:pPr>
        <w:spacing w:line="600" w:lineRule="exact"/>
        <w:ind w:firstLine="640" w:firstLineChars="200"/>
        <w:rPr>
          <w:rFonts w:eastAsia="仿宋_GB2312"/>
          <w:color w:val="000000" w:themeColor="text1"/>
          <w:sz w:val="32"/>
          <w:szCs w:val="32"/>
          <w14:textFill>
            <w14:solidFill>
              <w14:schemeClr w14:val="tx1"/>
            </w14:solidFill>
          </w14:textFill>
        </w:rPr>
      </w:pPr>
    </w:p>
    <w:p w14:paraId="451FD883">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一、项目基本情况</w:t>
      </w:r>
    </w:p>
    <w:p w14:paraId="2DD986C2">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（一）项目立项背景</w:t>
      </w:r>
    </w:p>
    <w:p w14:paraId="0084202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2008年1月，市委九届四次全会报告提出“加快启动昆明信息港建设，确保一年开港投运。”昆明信息港以原市政府公众网、市委宣传部新昆明网和昆明日报社彩龙中国新闻网为基础，整合全市互联网资源，由云南电信昆明分公司投资建设。时年12月完成一期建设并开港运行。</w:t>
      </w:r>
    </w:p>
    <w:p w14:paraId="0A61C16A">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（二）项目立项依据</w:t>
      </w:r>
    </w:p>
    <w:p w14:paraId="5BEF801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根据昆明市委办公厅、昆明市政府办公厅《昆明信息港“中国昆明”政务网运行管理制度（试行）》（昆办发〔2009〕6号文件）精神，昆明信息港由中共昆明市委、市政府主办。昆明日报社承办。昆明信息港管理委员会是网站的管理主体。  </w:t>
      </w:r>
    </w:p>
    <w:p w14:paraId="2A25A39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2010年12月，昆明市委办公厅、昆明市政府办公厅印发《关于加强和改进我市互联网信息管理工作的意见》（昆办发〔2010〕30号文件），要求巩固和完善互联网宣传和服务平台，做大做强我市互联网综合城市门户和政务服务门户。不断完善昆明信息港综合城市门户网，加大市级财政对昆明信息港的扶持力度，确保其网上新闻宣传、舆论引导、政务服务及其他公共公益性服务的工作经费。</w:t>
      </w:r>
    </w:p>
    <w:p w14:paraId="27941F8E">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（三）项目实施内容</w:t>
      </w:r>
    </w:p>
    <w:p w14:paraId="0F419C9C">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紧紧围绕市委、市政府中心工作，及时、全面、准确地编发具有昆明特色的政治、经济、社会、文化新闻和其他服务资讯，加大网上宣传力度，全面展示昆明对外形象。</w:t>
      </w:r>
    </w:p>
    <w:p w14:paraId="46EB1EF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按照政府信息公开有关规定的要求，及时在门户网站上发布全市经济和社会发展的重大决策、重要工作以及公众关注的问题，确保让社会公众广泛知晓或参与的事项及时在政府网站上公布。</w:t>
      </w:r>
    </w:p>
    <w:p w14:paraId="5AC5BDDC">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（四）项目实施计划及完成情况</w:t>
      </w:r>
      <w:r>
        <w:rPr>
          <w:rFonts w:eastAsia="仿宋_GB2312"/>
          <w:color w:val="000000" w:themeColor="text1"/>
          <w:sz w:val="32"/>
          <w:szCs w:val="32"/>
          <w14:textFill>
            <w14:solidFill>
              <w14:schemeClr w14:val="tx1"/>
            </w14:solidFill>
          </w14:textFill>
        </w:rPr>
        <w:tab/>
      </w:r>
    </w:p>
    <w:p w14:paraId="59646D7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认真落实省、市工作部署，2024年，信息港全媒体平台发布稿件289200余篇（组），总阅读量20.47亿次。累计生产100万+作品266件，1000万+作品16件。累计生产10万+作品1368件，100万+作品234件，1000万+作品1件。</w:t>
      </w:r>
    </w:p>
    <w:p w14:paraId="48083923">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在2023“好评中国”网络评论大赛评选中，昆港作品《三重意义下的国际旅游列车对开》获评漫画评论类优秀奖。在2024云南网络正能量建设推进会上，昆港微信公众号获评2023年度云南省新闻单位微信平台网络账号传播力表现“十佳账号”。22件作品入选“2023云南正能量网络精品征集展播活动”。另外，还有15件作品获得省、市新闻奖。3件作品入选2024年国家网络安全宣传周网络安全微视频征集活动。4件作品获得2024年全国地市新媒体融媒体视频、文字典型案例。    </w:t>
      </w:r>
    </w:p>
    <w:p w14:paraId="653E69D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（五）项目的组织及管理</w:t>
      </w:r>
      <w:r>
        <w:rPr>
          <w:rFonts w:eastAsia="仿宋_GB2312"/>
          <w:color w:val="000000" w:themeColor="text1"/>
          <w:sz w:val="32"/>
          <w:szCs w:val="32"/>
          <w14:textFill>
            <w14:solidFill>
              <w14:schemeClr w14:val="tx1"/>
            </w14:solidFill>
          </w14:textFill>
        </w:rPr>
        <w:tab/>
      </w:r>
      <w:r>
        <w:rPr>
          <w:rFonts w:eastAsia="仿宋_GB2312"/>
          <w:color w:val="000000" w:themeColor="text1"/>
          <w:sz w:val="32"/>
          <w:szCs w:val="32"/>
          <w14:textFill>
            <w14:solidFill>
              <w14:schemeClr w14:val="tx1"/>
            </w14:solidFill>
          </w14:textFill>
        </w:rPr>
        <w:t xml:space="preserve"> </w:t>
      </w:r>
    </w:p>
    <w:p w14:paraId="7CEE98DC">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项目由昆明信息港负责实施，在具体执行中，按照市融媒体中心财务、预算管理等制度，对各项专项资金的审核、申报和使用，严格按照制度要求进行规范和监督，确保手续齐全，使用合规。</w:t>
      </w:r>
    </w:p>
    <w:p w14:paraId="151C61CC">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实施过程中，严格遵守《昆明信息港新闻信息产品质量大纲》《昆明信息港新闻信息生产发布三审三校责任制度（2022年7月修订 ）》《昆明信息港网络安全专项检查工作制度》等一系列制度规范，为巩固壮大奋进新时代主流思想舆论，对外讲好中国故事，传播好昆滇声音，提供坚强有力的政治、纪律和作风保障。</w:t>
      </w:r>
    </w:p>
    <w:p w14:paraId="310E4CDA">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（六）绩效目标</w:t>
      </w:r>
    </w:p>
    <w:p w14:paraId="1BE3ED8D">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1.总目标</w:t>
      </w:r>
    </w:p>
    <w:p w14:paraId="04DADB0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坚持以习近平新时代中国特色社会主义思想为指引，贯彻落实习近平总书记关于宣传思想工作的重要思想，牢固树立“四个意识”，坚定“四个自信”，在市融媒体中心的领导下，紧紧围绕习近平总书记对云南发展的重要指示精神，切实担负起“举旗帜、聚民心、育新人、兴文化、展形象”使命任务，坚持正面宣传为主，唱响主旋律，充分整合、挖掘利用新闻资源，不断创新和丰富网络传播方式，不断提升网站的对外影响力和舆论引导水平。</w:t>
      </w:r>
    </w:p>
    <w:p w14:paraId="19AAD838">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2.年度目标</w:t>
      </w:r>
    </w:p>
    <w:p w14:paraId="4BC433B2">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全面贯彻落实全国、省、市宣传思想工作会议和网信工作会议精神，紧紧围绕学习宣传贯彻党的二十大这条主线，突出做好习近平新时代中国特色社会主义思想宣传，聚焦民族团结进步示范区、生态文明排头兵建设、面向南亚东南亚辐射中心等中心工作，积极宣传各地各部门学习贯彻习近平总书记考察云南重要讲话精神的实践成效。充分展现昆滇各族人民牢记习近平总书记殷殷嘱托，自觉践行新发展理念，在新时代的新征程上交出绚丽的云岭答卷。</w:t>
      </w:r>
    </w:p>
    <w:p w14:paraId="1E29B4FF">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二、绩效评价工作情况</w:t>
      </w:r>
    </w:p>
    <w:p w14:paraId="3199B873">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（一）绩效评价目的</w:t>
      </w:r>
    </w:p>
    <w:p w14:paraId="0D18CA4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通过本次绩效评价，全面了解项目决策、过程、产出和效益等情况，评价财政资金使用绩效，找出存在的问题和原因，提出建设性意见建议，进一步规范资金分配和使用，并将绩效评价结果作为编报下年预算、改进加强管理、完善政策的重要依据，进一步提高资金使用效益。</w:t>
      </w:r>
    </w:p>
    <w:p w14:paraId="1A743191">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（二）绩效评价工作方案制定过程</w:t>
      </w:r>
    </w:p>
    <w:p w14:paraId="52B7507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中华人民共和国预算法》《昆明市预算绩效管理暂行办法》（昆政办〔2013〕129号）《昆明市本级部门预算绩效自评管理暂行办法》等有关规定，结合部门职能职责，对照项目目标和实际完成情况，由单位分管领导牵头，各项目实施部门具体负责项目评价工作。</w:t>
      </w:r>
    </w:p>
    <w:p w14:paraId="67F59A9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绩效评价围绕绩效目标的设定、资金投入和使用、为实现绩效目标制定的制度、采取的措施、绩效目标的实现程度及效果等方面内容开展自评。</w:t>
      </w:r>
    </w:p>
    <w:p w14:paraId="63CF438C">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（三）绩效评价原则、评价方法</w:t>
      </w:r>
    </w:p>
    <w:p w14:paraId="49E1B7CF">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1.绩效评价原则</w:t>
      </w:r>
    </w:p>
    <w:p w14:paraId="7D41A71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绩效评价根据设定的绩效目标，运用科学、合理的绩效评价指标、评价标准和评价方法，对财政支出的经济性、效率性和效益性进行客观、公正</w:t>
      </w:r>
      <w:r>
        <w:rPr>
          <w:rFonts w:hint="eastAsia" w:eastAsia="仿宋_GB2312"/>
          <w:color w:val="000000" w:themeColor="text1"/>
          <w:sz w:val="32"/>
          <w:szCs w:val="32"/>
          <w14:textFill>
            <w14:solidFill>
              <w14:schemeClr w14:val="tx1"/>
            </w14:solidFill>
          </w14:textFill>
        </w:rPr>
        <w:t>地</w:t>
      </w:r>
      <w:r>
        <w:rPr>
          <w:rFonts w:eastAsia="仿宋_GB2312"/>
          <w:color w:val="000000" w:themeColor="text1"/>
          <w:sz w:val="32"/>
          <w:szCs w:val="32"/>
          <w14:textFill>
            <w14:solidFill>
              <w14:schemeClr w14:val="tx1"/>
            </w14:solidFill>
          </w14:textFill>
        </w:rPr>
        <w:t>评价。</w:t>
      </w:r>
    </w:p>
    <w:p w14:paraId="6A1AD4E5">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2.绩效评价方法</w:t>
      </w:r>
    </w:p>
    <w:p w14:paraId="652C94E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绩效指标遵循重要性、系统性、可比性等原则，在共性指标体系框架的基础上，结合项目预算批复的部门整体支出和项目支出绩效指标、部门职责以及项目特点，补充设计并确定个性指标。</w:t>
      </w:r>
    </w:p>
    <w:p w14:paraId="5D61A184">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（四）绩效评价实施过程</w:t>
      </w:r>
    </w:p>
    <w:p w14:paraId="230F233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市财政局绩效评价工作的安排部署，启动年度评价工作，明确自评工作要求，分类制定自评项目共性指标及自评表，开展绩效自评工作，收集评价基础材料、选取评价指标、选用评价方法、综合分析评价，确定评价结果，结合季度项目跟踪，做好项目跟踪评价。</w:t>
      </w:r>
    </w:p>
    <w:p w14:paraId="6A17DBAA">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（五）本次绩效评价的局限性</w:t>
      </w:r>
    </w:p>
    <w:p w14:paraId="6200442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本次项目评价由具体执行部门进行，依靠财政等有关部门和单位的指导，但新闻宣传服务类项目评价还存在一些难点，结合指标设置还有一定的局限性。</w:t>
      </w:r>
    </w:p>
    <w:p w14:paraId="40761E7C">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三、评价结论和绩效分析</w:t>
      </w:r>
    </w:p>
    <w:p w14:paraId="3A332F4E">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（一）评价结论</w:t>
      </w:r>
    </w:p>
    <w:p w14:paraId="4479BD93">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1.评价结果</w:t>
      </w:r>
    </w:p>
    <w:p w14:paraId="1A46037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项目实施情况较好，项目管理规范、项目社会效益良好，自评98.5分，评价等级为优。</w:t>
      </w:r>
    </w:p>
    <w:p w14:paraId="1B73CC89">
      <w:pPr>
        <w:spacing w:line="60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2.主要绩效</w:t>
      </w:r>
    </w:p>
    <w:p w14:paraId="653C59B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全媒体平台发布稿件289200余篇（组）。其中城市门户发稿116300多篇，微信、微博、抖音等第三方平台发稿57100余条。</w:t>
      </w:r>
    </w:p>
    <w:p w14:paraId="43FCD752">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（1）突出做好习近平总书记报道和习近平新时代中国特色社会主义思想宣传阐释，网站首页显著位置开设“习近平报道专集”“学习贯彻党的二十届三中全会精神”“新时代 新征程 新伟业”“奋进强国路 阔步新征程”等13个重点新闻专题专栏，共发布习近平总书记重要活动、重要讲话及习近平新时代中国特色社会主义思想宣传稿件17000余篇。</w:t>
      </w:r>
    </w:p>
    <w:p w14:paraId="3D4BCD5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（2）扎实做好“全国、省、市两会”“党纪学习教育”等重要会议活动宣传报道，精心做好“庆祝中华人民共和国成立75周年”宣传，累计刊发相关稿件7200多篇。</w:t>
      </w:r>
    </w:p>
    <w:p w14:paraId="4F78217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（3）聚焦昆明市当好排头兵推动高质量发展，围绕“有一种叫云南的生活”“当好排头兵大讨论大竞赛”“优化营商环境 助力振兴发展”“六个春城”等重要主题宣传，刊发稿件31600余篇（条）。</w:t>
      </w:r>
    </w:p>
    <w:p w14:paraId="39DF3DA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（5）紧扣“我们的节日”“中老铁路”“城市营销”等主题，对外讲好中国故事、传播昆滇声音，涉外网站平台、海外账号共计刊发稿件7200余条，累计阅读量1.5亿次。 </w:t>
      </w:r>
    </w:p>
    <w:p w14:paraId="17133B9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（6）全力推动政务服务提质增效，市政府门户网站共编辑发布各类政务信息9400余条，策划制作“2024年昆明市政府工作报告解读”“基层减负在昆明”等6个重点工作专栏。</w:t>
      </w:r>
    </w:p>
    <w:p w14:paraId="3E940EBF">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（二）具体绩效分析</w:t>
      </w:r>
    </w:p>
    <w:p w14:paraId="4E32A5A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项目决策。与部门中长期规划相适应，立项依据充分、规范，绩效目标设定合理指标明确。自评19.5分。</w:t>
      </w:r>
    </w:p>
    <w:p w14:paraId="03FF1901">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项目管理。预算编制合理，执行到位，财务制度健全，监控有效，符合预算批复的用途，不存在截留、挤占、挪用、虚列支出等情况，项目实施管理制度有效。自评19分。</w:t>
      </w:r>
    </w:p>
    <w:p w14:paraId="52ABEE4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项目产出。维护城市门户和综合新闻网，重点做好习近平新时代中国特色社会主义思想的宣传报道；对昆明市重要会议、活动、事件采访并全媒体报道；针对全市中心工作、重点项目、热点话题推出专题栏目。维护市人民政府“中国昆明”政务网政务信息公开。年度信息内容发布准确，技术安全保障有力。自评60分。</w:t>
      </w:r>
    </w:p>
    <w:p w14:paraId="2269E1C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总分98.5分。</w:t>
      </w:r>
    </w:p>
    <w:p w14:paraId="35D0AFE4">
      <w:pPr>
        <w:spacing w:line="60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四、主要经验及做法、存在的问题和建议</w:t>
      </w:r>
    </w:p>
    <w:p w14:paraId="1D5A9485">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（一）主要经验及做法</w:t>
      </w:r>
    </w:p>
    <w:p w14:paraId="536944F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财政部门监管有力，在资金使用上严格按照规定执行，做到资金使用的安全规范，保证经费及时到位和合理使用。项目实施过程中，事前有设计规划、事中有监督检查、事后有跟踪问效。</w:t>
      </w:r>
    </w:p>
    <w:p w14:paraId="52D04C7B">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（二）存在的问题</w:t>
      </w:r>
    </w:p>
    <w:p w14:paraId="60A6D96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部分指标难以进行绩效评价，绩效指标设置还需完善，对支出绩效跟踪监管力度还需加强。</w:t>
      </w:r>
    </w:p>
    <w:p w14:paraId="1FCA5ACB">
      <w:pPr>
        <w:spacing w:line="600" w:lineRule="exact"/>
        <w:ind w:firstLine="640" w:firstLineChars="200"/>
        <w:rPr>
          <w:rFonts w:eastAsia="楷体_GB2312"/>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（三）建议和改进措施。</w:t>
      </w:r>
    </w:p>
    <w:p w14:paraId="0AC1D783">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中共中央办公厅、国务院办公厅印发《关于加快推进媒体深度融合发展的意见》指出，要推动主力军全面挺进主战场，以互联网思维优化资源配置，把更多优质内容、先进技术、专业人才、项目资金向互联网主阵地汇集、向移动端倾斜，让分散在网下的力量尽快进军网上、深入网上，做大做强网络平台，占领新兴传播阵地。希望能在资金安排或政策支持上予以倾斜，不断巩固互联网意识形态阵地，壮大主流思想文化。</w:t>
      </w:r>
    </w:p>
    <w:p w14:paraId="443287E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2.进一步完善年初绩效指标设置，按照年初目标合理设置绩效指标，便于开展绩效跟踪与管理。</w:t>
      </w:r>
    </w:p>
    <w:p w14:paraId="2EC53E6E">
      <w:pPr>
        <w:rPr>
          <w:color w:val="000000" w:themeColor="text1"/>
          <w14:textFill>
            <w14:solidFill>
              <w14:schemeClr w14:val="tx1"/>
            </w14:solidFill>
          </w14:textFill>
        </w:rPr>
      </w:pPr>
    </w:p>
    <w:p w14:paraId="3454FFB0">
      <w:pPr>
        <w:pStyle w:val="13"/>
        <w:shd w:val="clear" w:color="auto" w:fill="FFFFFF"/>
        <w:spacing w:line="590" w:lineRule="atLeast"/>
        <w:ind w:firstLine="600"/>
        <w:jc w:val="both"/>
        <w:rPr>
          <w:rFonts w:hint="default" w:ascii="仿宋" w:hAnsi="仿宋" w:eastAsia="仿宋" w:cs="仿宋"/>
          <w:color w:val="000000" w:themeColor="text1"/>
          <w:sz w:val="32"/>
          <w:szCs w:val="32"/>
          <w:shd w:val="clear" w:color="auto" w:fill="FFFFFF"/>
          <w14:textFill>
            <w14:solidFill>
              <w14:schemeClr w14:val="tx1"/>
            </w14:solidFill>
          </w14:textFill>
        </w:rPr>
      </w:pPr>
    </w:p>
    <w:p w14:paraId="16CEE83D">
      <w:pPr>
        <w:rPr>
          <w:color w:val="000000" w:themeColor="text1"/>
          <w14:textFill>
            <w14:solidFill>
              <w14:schemeClr w14:val="tx1"/>
            </w14:solidFill>
          </w14:textFill>
        </w:rPr>
      </w:pPr>
    </w:p>
    <w:p w14:paraId="285690EE">
      <w:pPr>
        <w:rPr>
          <w:rFonts w:ascii="Arial" w:hAnsi="Arial" w:eastAsia="Arial" w:cs="Arial"/>
          <w:b/>
          <w:sz w:val="36"/>
        </w:rPr>
      </w:pPr>
      <w:r>
        <w:rPr>
          <w:rFonts w:ascii="Arial" w:hAnsi="Arial" w:eastAsia="Arial" w:cs="Arial"/>
          <w:b/>
          <w:sz w:val="36"/>
        </w:rPr>
        <w:t>监督索引号53010000373801111</w:t>
      </w:r>
    </w:p>
    <w:sectPr>
      <w:headerReference r:id="rId4" w:type="default"/>
      <w:footerReference r:id="rId5" w:type="default"/>
      <w:footerReference r:id="rId6" w:type="even"/>
      <w:pgSz w:w="11906" w:h="16838"/>
      <w:pgMar w:top="2098" w:right="1418" w:bottom="1588" w:left="164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B439148-6630-4944-80EC-355FEE6BB06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D302F0E-57E1-400F-9380-99CB43561697}"/>
  </w:font>
  <w:font w:name="Arial">
    <w:panose1 w:val="020B0604020202020204"/>
    <w:charset w:val="00"/>
    <w:family w:val="swiss"/>
    <w:pitch w:val="default"/>
    <w:sig w:usb0="E0002EFF" w:usb1="C000785B" w:usb2="00000009" w:usb3="00000000" w:csb0="400001FF" w:csb1="FFFF0000"/>
    <w:embedRegular r:id="rId3" w:fontKey="{A2459FA6-7B99-4053-81B7-E5AE7AD0CBE5}"/>
  </w:font>
  <w:font w:name="方正小标宋简体">
    <w:panose1 w:val="03000509000000000000"/>
    <w:charset w:val="86"/>
    <w:family w:val="script"/>
    <w:pitch w:val="default"/>
    <w:sig w:usb0="00000001" w:usb1="080E0000" w:usb2="00000000" w:usb3="00000000" w:csb0="00040000" w:csb1="00000000"/>
    <w:embedRegular r:id="rId4" w:fontKey="{11601B25-3E8E-4945-AD19-065ACF092E6A}"/>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5" w:fontKey="{E375E93D-77E0-46BB-88A5-03ED7B4ACFE8}"/>
  </w:font>
  <w:font w:name="楷体">
    <w:panose1 w:val="02010609060101010101"/>
    <w:charset w:val="86"/>
    <w:family w:val="modern"/>
    <w:pitch w:val="default"/>
    <w:sig w:usb0="800002BF" w:usb1="38CF7CFA" w:usb2="00000016" w:usb3="00000000" w:csb0="00040001" w:csb1="00000000"/>
    <w:embedRegular r:id="rId6" w:fontKey="{9CFBA199-928F-4E8A-A2A0-C94FE404E2B7}"/>
  </w:font>
  <w:font w:name="仿宋">
    <w:panose1 w:val="02010609060101010101"/>
    <w:charset w:val="86"/>
    <w:family w:val="modern"/>
    <w:pitch w:val="default"/>
    <w:sig w:usb0="800002BF" w:usb1="38CF7CFA" w:usb2="00000016" w:usb3="00000000" w:csb0="00040001" w:csb1="00000000"/>
    <w:embedRegular r:id="rId7" w:fontKey="{53BEEE83-C2E4-45E5-8577-2B43DC9A1B78}"/>
  </w:font>
  <w:font w:name="楷体_GB2312">
    <w:panose1 w:val="02010609030101010101"/>
    <w:charset w:val="86"/>
    <w:family w:val="auto"/>
    <w:pitch w:val="default"/>
    <w:sig w:usb0="00000001" w:usb1="080E0000" w:usb2="00000000" w:usb3="00000000" w:csb0="00040000" w:csb1="00000000"/>
    <w:embedRegular r:id="rId8" w:fontKey="{5F0C5355-9D7D-492A-B7DE-54351297C976}"/>
  </w:font>
  <w:font w:name="方正仿宋_GB2312">
    <w:altName w:val="仿宋"/>
    <w:panose1 w:val="00000000000000000000"/>
    <w:charset w:val="86"/>
    <w:family w:val="auto"/>
    <w:pitch w:val="default"/>
    <w:sig w:usb0="00000000" w:usb1="00000000" w:usb2="00000012" w:usb3="00000000" w:csb0="00040001" w:csb1="00000000"/>
    <w:embedRegular r:id="rId9" w:fontKey="{90624880-1A6F-4968-9E79-D41DD22DF456}"/>
  </w:font>
  <w:font w:name="方正仿宋_GBK">
    <w:altName w:val="微软雅黑"/>
    <w:panose1 w:val="00000000000000000000"/>
    <w:charset w:val="86"/>
    <w:family w:val="script"/>
    <w:pitch w:val="default"/>
    <w:sig w:usb0="00000000" w:usb1="00000000" w:usb2="00000000" w:usb3="00000000" w:csb0="00040000" w:csb1="00000000"/>
    <w:embedRegular r:id="rId10" w:fontKey="{177E319B-0EAA-46FD-A2EF-F9BE21680781}"/>
  </w:font>
  <w:font w:name="微软雅黑">
    <w:panose1 w:val="020B0503020204020204"/>
    <w:charset w:val="86"/>
    <w:family w:val="auto"/>
    <w:pitch w:val="default"/>
    <w:sig w:usb0="80000287" w:usb1="2ACF3C50" w:usb2="00000016" w:usb3="00000000" w:csb0="0004001F" w:csb1="00000000"/>
  </w:font>
  <w:font w:name="方正小标宋_GBK">
    <w:altName w:val="Arial Unicode MS"/>
    <w:panose1 w:val="00000000000000000000"/>
    <w:charset w:val="86"/>
    <w:family w:val="auto"/>
    <w:pitch w:val="default"/>
    <w:sig w:usb0="00000000" w:usb1="00000000" w:usb2="00082016" w:usb3="00000000" w:csb0="00040001" w:csb1="00000000"/>
    <w:embedRegular r:id="rId11" w:fontKey="{3B46415A-1FFE-4DB6-8145-9CD4A1B3A004}"/>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3998157"/>
    </w:sdtPr>
    <w:sdtContent>
      <w:p w14:paraId="674746C3">
        <w:pPr>
          <w:pStyle w:val="6"/>
          <w:jc w:val="center"/>
        </w:pPr>
        <w:r>
          <w:fldChar w:fldCharType="begin"/>
        </w:r>
        <w:r>
          <w:instrText xml:space="preserve">PAGE   \* MERGEFORMAT</w:instrText>
        </w:r>
        <w:r>
          <w:fldChar w:fldCharType="separate"/>
        </w:r>
        <w:r>
          <w:rPr>
            <w:lang w:val="zh-CN"/>
          </w:rPr>
          <w:t>15</w:t>
        </w:r>
        <w:r>
          <w:fldChar w:fldCharType="end"/>
        </w:r>
      </w:p>
    </w:sdtContent>
  </w:sdt>
  <w:p w14:paraId="4A618F0A">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EE5CE">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6449BE4">
                          <w:pPr>
                            <w:pStyle w:val="6"/>
                            <w:rPr>
                              <w:rStyle w:val="12"/>
                            </w:rPr>
                          </w:pPr>
                          <w:r>
                            <w:rPr>
                              <w:rStyle w:val="12"/>
                            </w:rPr>
                            <w:fldChar w:fldCharType="begin"/>
                          </w:r>
                          <w:r>
                            <w:rPr>
                              <w:rStyle w:val="12"/>
                              <w:sz w:val="28"/>
                              <w:szCs w:val="28"/>
                            </w:rPr>
                            <w:instrText xml:space="preserve">PAGE  </w:instrText>
                          </w:r>
                          <w:r>
                            <w:rPr>
                              <w:sz w:val="28"/>
                              <w:szCs w:val="28"/>
                            </w:rPr>
                            <w:fldChar w:fldCharType="separate"/>
                          </w:r>
                          <w:r>
                            <w:rPr>
                              <w:rStyle w:val="12"/>
                              <w:sz w:val="28"/>
                              <w:szCs w:val="28"/>
                            </w:rPr>
                            <w:t>- 128 -</w:t>
                          </w:r>
                          <w:r>
                            <w:rPr>
                              <w:sz w:val="28"/>
                              <w:szCs w:val="28"/>
                            </w:rPr>
                            <w:fldChar w:fldCharType="end"/>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GmCS9MAAAAFAQAADwAAAAAA&#10;AAABACAAAAAiAAAAZHJzL2Rvd25yZXYueG1sUEsBAhQAFAAAAAgAh07iQGJDhwTfAQAAvAMAAA4A&#10;AAAAAAAAAQAgAAAAIgEAAGRycy9lMm9Eb2MueG1sUEsFBgAAAAAGAAYAWQEAAHMFAAAAAA==&#10;">
              <v:fill on="f" focussize="0,0"/>
              <v:stroke on="f" weight="1.25pt"/>
              <v:imagedata o:title=""/>
              <o:lock v:ext="edit" aspectratio="f"/>
              <v:textbox inset="0mm,0mm,0mm,0mm" style="mso-fit-shape-to-text:t;">
                <w:txbxContent>
                  <w:p w14:paraId="16449BE4">
                    <w:pPr>
                      <w:pStyle w:val="6"/>
                      <w:rPr>
                        <w:rStyle w:val="12"/>
                      </w:rPr>
                    </w:pPr>
                    <w:r>
                      <w:rPr>
                        <w:rStyle w:val="12"/>
                      </w:rPr>
                      <w:fldChar w:fldCharType="begin"/>
                    </w:r>
                    <w:r>
                      <w:rPr>
                        <w:rStyle w:val="12"/>
                        <w:sz w:val="28"/>
                        <w:szCs w:val="28"/>
                      </w:rPr>
                      <w:instrText xml:space="preserve">PAGE  </w:instrText>
                    </w:r>
                    <w:r>
                      <w:rPr>
                        <w:sz w:val="28"/>
                        <w:szCs w:val="28"/>
                      </w:rPr>
                      <w:fldChar w:fldCharType="separate"/>
                    </w:r>
                    <w:r>
                      <w:rPr>
                        <w:rStyle w:val="12"/>
                        <w:sz w:val="28"/>
                        <w:szCs w:val="28"/>
                      </w:rPr>
                      <w:t>- 128 -</w:t>
                    </w:r>
                    <w:r>
                      <w:rPr>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C4E2B">
    <w:pPr>
      <w:pStyle w:val="6"/>
      <w:framePr w:wrap="around" w:vAnchor="text" w:hAnchor="margin" w:xAlign="center" w:y="1"/>
      <w:rPr>
        <w:rStyle w:val="12"/>
      </w:rPr>
    </w:pPr>
    <w:r>
      <w:rPr>
        <w:rStyle w:val="12"/>
      </w:rPr>
      <w:fldChar w:fldCharType="begin"/>
    </w:r>
    <w:r>
      <w:rPr>
        <w:rStyle w:val="12"/>
      </w:rPr>
      <w:instrText xml:space="preserve">PAGE  </w:instrText>
    </w:r>
    <w:r>
      <w:fldChar w:fldCharType="separate"/>
    </w:r>
    <w:r>
      <w:fldChar w:fldCharType="end"/>
    </w:r>
  </w:p>
  <w:p w14:paraId="61959BEB">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39217">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163654"/>
    <w:multiLevelType w:val="singleLevel"/>
    <w:tmpl w:val="9E16365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A66"/>
    <w:rsid w:val="00017529"/>
    <w:rsid w:val="00087D21"/>
    <w:rsid w:val="000952DA"/>
    <w:rsid w:val="000A40C5"/>
    <w:rsid w:val="000D7E8F"/>
    <w:rsid w:val="000F5DBE"/>
    <w:rsid w:val="00143844"/>
    <w:rsid w:val="00157485"/>
    <w:rsid w:val="00192E25"/>
    <w:rsid w:val="001F58A8"/>
    <w:rsid w:val="00207004"/>
    <w:rsid w:val="0021026B"/>
    <w:rsid w:val="00210E9E"/>
    <w:rsid w:val="00255C34"/>
    <w:rsid w:val="00257200"/>
    <w:rsid w:val="0029591B"/>
    <w:rsid w:val="002B0849"/>
    <w:rsid w:val="002F0FBC"/>
    <w:rsid w:val="00300360"/>
    <w:rsid w:val="00320F0B"/>
    <w:rsid w:val="00324751"/>
    <w:rsid w:val="003273A0"/>
    <w:rsid w:val="0035604B"/>
    <w:rsid w:val="0035693D"/>
    <w:rsid w:val="003B0083"/>
    <w:rsid w:val="003B2D7E"/>
    <w:rsid w:val="00464182"/>
    <w:rsid w:val="004A405F"/>
    <w:rsid w:val="004C2812"/>
    <w:rsid w:val="00544C41"/>
    <w:rsid w:val="00547DCD"/>
    <w:rsid w:val="0056141A"/>
    <w:rsid w:val="0057042A"/>
    <w:rsid w:val="005D3613"/>
    <w:rsid w:val="005F1B62"/>
    <w:rsid w:val="005F3B3D"/>
    <w:rsid w:val="00653752"/>
    <w:rsid w:val="00674B06"/>
    <w:rsid w:val="006E269C"/>
    <w:rsid w:val="00762665"/>
    <w:rsid w:val="0079534A"/>
    <w:rsid w:val="007B62A0"/>
    <w:rsid w:val="007E107E"/>
    <w:rsid w:val="007E1649"/>
    <w:rsid w:val="00817807"/>
    <w:rsid w:val="008225DD"/>
    <w:rsid w:val="00861B9D"/>
    <w:rsid w:val="008639CE"/>
    <w:rsid w:val="008A12E8"/>
    <w:rsid w:val="008E3A17"/>
    <w:rsid w:val="00921E8C"/>
    <w:rsid w:val="00941058"/>
    <w:rsid w:val="00983883"/>
    <w:rsid w:val="009A7958"/>
    <w:rsid w:val="009F232B"/>
    <w:rsid w:val="00A23A66"/>
    <w:rsid w:val="00B451B7"/>
    <w:rsid w:val="00B55631"/>
    <w:rsid w:val="00B71110"/>
    <w:rsid w:val="00BE086C"/>
    <w:rsid w:val="00C2231F"/>
    <w:rsid w:val="00C3069A"/>
    <w:rsid w:val="00C87471"/>
    <w:rsid w:val="00CA6957"/>
    <w:rsid w:val="00CC27EA"/>
    <w:rsid w:val="00CF765F"/>
    <w:rsid w:val="00D4625E"/>
    <w:rsid w:val="00D72015"/>
    <w:rsid w:val="00D87C80"/>
    <w:rsid w:val="00D942D8"/>
    <w:rsid w:val="00E22974"/>
    <w:rsid w:val="00E41C6A"/>
    <w:rsid w:val="00F053CB"/>
    <w:rsid w:val="00F730CD"/>
    <w:rsid w:val="00FD0D1B"/>
    <w:rsid w:val="00FD3E7C"/>
    <w:rsid w:val="085D7EC7"/>
    <w:rsid w:val="4FC406DC"/>
    <w:rsid w:val="61B81B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15"/>
    <w:qFormat/>
    <w:uiPriority w:val="0"/>
    <w:pPr>
      <w:keepNext/>
      <w:keepLines/>
      <w:spacing w:line="600" w:lineRule="exact"/>
      <w:outlineLvl w:val="0"/>
    </w:pPr>
    <w:rPr>
      <w:rFonts w:ascii="Times New Roman" w:hAnsi="Times New Roman" w:eastAsia="方正小标宋简体"/>
      <w:b w:val="0"/>
      <w:kern w:val="44"/>
      <w:sz w:val="44"/>
      <w:szCs w:val="44"/>
    </w:rPr>
  </w:style>
  <w:style w:type="paragraph" w:styleId="4">
    <w:name w:val="heading 2"/>
    <w:basedOn w:val="1"/>
    <w:next w:val="1"/>
    <w:link w:val="16"/>
    <w:qFormat/>
    <w:uiPriority w:val="0"/>
    <w:pPr>
      <w:keepNext/>
      <w:keepLines/>
      <w:spacing w:before="260" w:after="260" w:line="408" w:lineRule="auto"/>
      <w:outlineLvl w:val="1"/>
    </w:pPr>
    <w:rPr>
      <w:rFonts w:ascii="Cambria" w:hAnsi="Cambria"/>
      <w:b/>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17"/>
    <w:qFormat/>
    <w:uiPriority w:val="0"/>
    <w:pPr>
      <w:spacing w:before="240" w:after="60"/>
      <w:jc w:val="center"/>
    </w:pPr>
    <w:rPr>
      <w:rFonts w:ascii="Calibri Light" w:hAnsi="Calibri Light"/>
      <w:b/>
      <w:sz w:val="32"/>
      <w:szCs w:val="32"/>
    </w:rPr>
  </w:style>
  <w:style w:type="paragraph" w:styleId="5">
    <w:name w:val="Body Text"/>
    <w:basedOn w:val="1"/>
    <w:qFormat/>
    <w:uiPriority w:val="0"/>
    <w:pPr>
      <w:spacing w:before="93" w:beforeLines="30"/>
    </w:pPr>
    <w:rPr>
      <w:rFonts w:ascii="仿宋_GB2312" w:eastAsia="仿宋_GB2312"/>
      <w:sz w:val="30"/>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Autospacing="1" w:afterAutospacing="1"/>
      <w:jc w:val="left"/>
    </w:pPr>
    <w:rPr>
      <w:rFonts w:ascii="Calibri" w:hAnsi="Calibri"/>
      <w:kern w:val="0"/>
      <w:sz w:val="24"/>
    </w:rPr>
  </w:style>
  <w:style w:type="table" w:styleId="10">
    <w:name w:val="Table Grid"/>
    <w:qFormat/>
    <w:uiPriority w:val="0"/>
    <w:tblPr>
      <w:tblBorders>
        <w:top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
  </w:style>
  <w:style w:type="character" w:styleId="12">
    <w:name w:val="page number"/>
    <w:basedOn w:val="11"/>
    <w:qFormat/>
    <w:uiPriority w:val="0"/>
  </w:style>
  <w:style w:type="paragraph" w:customStyle="1" w:styleId="13">
    <w:name w:val="p_MsoNormal"/>
    <w:basedOn w:val="1"/>
    <w:qFormat/>
    <w:uiPriority w:val="0"/>
    <w:pPr>
      <w:widowControl/>
      <w:jc w:val="left"/>
    </w:pPr>
    <w:rPr>
      <w:rFonts w:hint="eastAsia" w:ascii="宋体" w:hAnsi="宋体"/>
      <w:kern w:val="0"/>
      <w:sz w:val="24"/>
    </w:rPr>
  </w:style>
  <w:style w:type="character" w:customStyle="1" w:styleId="14">
    <w:name w:val="46"/>
    <w:qFormat/>
    <w:uiPriority w:val="0"/>
    <w:rPr>
      <w:rFonts w:hint="default" w:ascii="Times New Roman" w:hAnsi="Times New Roman" w:cs="Times New Roman"/>
    </w:rPr>
  </w:style>
  <w:style w:type="character" w:customStyle="1" w:styleId="15">
    <w:name w:val="标题 1 Char"/>
    <w:basedOn w:val="11"/>
    <w:link w:val="2"/>
    <w:qFormat/>
    <w:uiPriority w:val="0"/>
    <w:rPr>
      <w:rFonts w:ascii="Times New Roman" w:hAnsi="Times New Roman" w:eastAsia="方正小标宋简体" w:cs="Times New Roman"/>
      <w:kern w:val="44"/>
      <w:sz w:val="44"/>
      <w:szCs w:val="44"/>
    </w:rPr>
  </w:style>
  <w:style w:type="character" w:customStyle="1" w:styleId="16">
    <w:name w:val="标题 2 Char"/>
    <w:basedOn w:val="11"/>
    <w:link w:val="4"/>
    <w:qFormat/>
    <w:uiPriority w:val="0"/>
    <w:rPr>
      <w:rFonts w:ascii="Cambria" w:hAnsi="Cambria" w:eastAsia="宋体" w:cs="Times New Roman"/>
      <w:b/>
      <w:kern w:val="2"/>
      <w:sz w:val="32"/>
      <w:szCs w:val="32"/>
    </w:rPr>
  </w:style>
  <w:style w:type="character" w:customStyle="1" w:styleId="17">
    <w:name w:val="标题 Char"/>
    <w:basedOn w:val="11"/>
    <w:link w:val="3"/>
    <w:qFormat/>
    <w:uiPriority w:val="0"/>
    <w:rPr>
      <w:rFonts w:ascii="Calibri Light" w:hAnsi="Calibri Light" w:eastAsia="宋体" w:cs="Times New Roman"/>
      <w:b/>
      <w:kern w:val="2"/>
      <w:sz w:val="32"/>
      <w:szCs w:val="32"/>
    </w:rPr>
  </w:style>
  <w:style w:type="paragraph" w:styleId="18">
    <w:name w:val="List Paragraph"/>
    <w:basedOn w:val="1"/>
    <w:qFormat/>
    <w:uiPriority w:val="34"/>
    <w:pPr>
      <w:ind w:firstLine="420" w:firstLineChars="200"/>
      <w:jc w:val="left"/>
    </w:pPr>
    <w:rPr>
      <w:rFonts w:eastAsia="Times New Roman"/>
      <w:color w:val="000000"/>
      <w:kern w:val="0"/>
      <w:sz w:val="24"/>
      <w:lang w:eastAsia="en-US" w:bidi="en-US"/>
    </w:rPr>
  </w:style>
  <w:style w:type="character" w:customStyle="1" w:styleId="19">
    <w:name w:val="页眉 Char"/>
    <w:basedOn w:val="11"/>
    <w:link w:val="7"/>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FD2F2D-BCEE-4E9F-9C65-1C4CA1928753}">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6116</Words>
  <Characters>7563</Characters>
  <Lines>452</Lines>
  <Paragraphs>127</Paragraphs>
  <TotalTime>49</TotalTime>
  <ScaleCrop>false</ScaleCrop>
  <LinksUpToDate>false</LinksUpToDate>
  <CharactersWithSpaces>7594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2025-10-11T05:53:00Z</dcterms:created>
  <dc:creator>jq</dc:creator>
  <cp:lastModifiedBy>姜洪涛</cp:lastModifiedBy>
  <dcterms:modified xsi:type="dcterms:W3CDTF">2025-10-13T02:23:21Z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D1251674CF8643E6BA9790BC88CFD545_13</vt:lpwstr>
  </property>
  <property fmtid="{D5CDD505-2E9C-101B-9397-08002B2CF9AE}" pid="3" name="KSOProductBuildVer">
    <vt:lpwstr>2052-12.1.0.22529</vt:lpwstr>
  </property>
  <property fmtid="{D5CDD505-2E9C-101B-9397-08002B2CF9AE}" pid="4" name="KSOTemplateDocerSaveRecord">
    <vt:lpwstr>eyJoZGlkIjoiMzQ3ZTMyMjg3M2ZhMzBiYjc5ZmZhMjgzNmRlYWZiMDkiLCJ1c2VySWQiOiIzMTY0NTM1OTgifQ==</vt:lpwstr>
  </property>
</Properties>
</file>